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E9" w:rsidRPr="00D978DE" w:rsidRDefault="00A82AE9" w:rsidP="00A82AE9">
      <w:pPr>
        <w:jc w:val="center"/>
        <w:rPr>
          <w:b/>
          <w:sz w:val="40"/>
          <w:szCs w:val="40"/>
          <w:u w:val="single"/>
        </w:rPr>
      </w:pPr>
      <w:r w:rsidRPr="00D978DE">
        <w:rPr>
          <w:b/>
          <w:sz w:val="40"/>
          <w:szCs w:val="40"/>
          <w:u w:val="single"/>
        </w:rPr>
        <w:t>Primrose Hill Pupil Premium Strategy Statement 2017-18</w:t>
      </w: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r>
        <w:rPr>
          <w:b/>
          <w:noProof/>
          <w:sz w:val="40"/>
          <w:szCs w:val="40"/>
          <w:u w:val="single"/>
          <w:lang w:eastAsia="en-GB"/>
        </w:rPr>
        <w:drawing>
          <wp:anchor distT="0" distB="0" distL="114300" distR="114300" simplePos="0" relativeHeight="251660288" behindDoc="0" locked="0" layoutInCell="1" allowOverlap="1" wp14:anchorId="4D60D0FC" wp14:editId="163E2D04">
            <wp:simplePos x="0" y="0"/>
            <wp:positionH relativeFrom="margin">
              <wp:posOffset>2447290</wp:posOffset>
            </wp:positionH>
            <wp:positionV relativeFrom="paragraph">
              <wp:posOffset>11430</wp:posOffset>
            </wp:positionV>
            <wp:extent cx="3838575" cy="224592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 Hill NEW LOGO square version.png"/>
                    <pic:cNvPicPr/>
                  </pic:nvPicPr>
                  <pic:blipFill>
                    <a:blip r:embed="rId5">
                      <a:extLst>
                        <a:ext uri="{28A0092B-C50C-407E-A947-70E740481C1C}">
                          <a14:useLocalDpi xmlns:a14="http://schemas.microsoft.com/office/drawing/2010/main" val="0"/>
                        </a:ext>
                      </a:extLst>
                    </a:blip>
                    <a:stretch>
                      <a:fillRect/>
                    </a:stretch>
                  </pic:blipFill>
                  <pic:spPr>
                    <a:xfrm>
                      <a:off x="0" y="0"/>
                      <a:ext cx="3838575" cy="2245925"/>
                    </a:xfrm>
                    <a:prstGeom prst="rect">
                      <a:avLst/>
                    </a:prstGeom>
                  </pic:spPr>
                </pic:pic>
              </a:graphicData>
            </a:graphic>
            <wp14:sizeRelH relativeFrom="page">
              <wp14:pctWidth>0</wp14:pctWidth>
            </wp14:sizeRelH>
            <wp14:sizeRelV relativeFrom="page">
              <wp14:pctHeight>0</wp14:pctHeight>
            </wp14:sizeRelV>
          </wp:anchor>
        </w:drawing>
      </w: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Default="00A82AE9" w:rsidP="00A82AE9">
      <w:pPr>
        <w:spacing w:after="0" w:line="462" w:lineRule="atLeast"/>
        <w:rPr>
          <w:rFonts w:ascii="Verdana" w:eastAsia="Times New Roman" w:hAnsi="Verdana" w:cs="Times New Roman"/>
          <w:b/>
          <w:bCs/>
          <w:color w:val="666666"/>
          <w:sz w:val="24"/>
          <w:szCs w:val="24"/>
          <w:u w:val="single"/>
          <w:lang w:eastAsia="en-GB"/>
        </w:rPr>
      </w:pPr>
    </w:p>
    <w:p w:rsidR="00A82AE9" w:rsidRPr="0045321D" w:rsidRDefault="00A82AE9" w:rsidP="00A82AE9">
      <w:pPr>
        <w:spacing w:after="0" w:line="462" w:lineRule="atLeast"/>
        <w:rPr>
          <w:rFonts w:ascii="Verdana" w:eastAsia="Times New Roman" w:hAnsi="Verdana" w:cs="Times New Roman"/>
          <w:color w:val="666666"/>
          <w:sz w:val="24"/>
          <w:szCs w:val="24"/>
          <w:u w:val="single"/>
          <w:lang w:eastAsia="en-GB"/>
        </w:rPr>
      </w:pPr>
      <w:r>
        <w:rPr>
          <w:rFonts w:ascii="Verdana" w:eastAsia="Times New Roman" w:hAnsi="Verdana" w:cs="Times New Roman"/>
          <w:b/>
          <w:bCs/>
          <w:color w:val="666666"/>
          <w:sz w:val="24"/>
          <w:szCs w:val="24"/>
          <w:u w:val="single"/>
          <w:lang w:eastAsia="en-GB"/>
        </w:rPr>
        <w:t>T</w:t>
      </w:r>
      <w:r w:rsidRPr="0045321D">
        <w:rPr>
          <w:rFonts w:ascii="Verdana" w:eastAsia="Times New Roman" w:hAnsi="Verdana" w:cs="Times New Roman"/>
          <w:b/>
          <w:bCs/>
          <w:color w:val="666666"/>
          <w:sz w:val="24"/>
          <w:szCs w:val="24"/>
          <w:u w:val="single"/>
          <w:lang w:eastAsia="en-GB"/>
        </w:rPr>
        <w:t xml:space="preserve">he Pupil Premium </w:t>
      </w:r>
      <w:proofErr w:type="gramStart"/>
      <w:r w:rsidRPr="0045321D">
        <w:rPr>
          <w:rFonts w:ascii="Verdana" w:eastAsia="Times New Roman" w:hAnsi="Verdana" w:cs="Times New Roman"/>
          <w:b/>
          <w:bCs/>
          <w:color w:val="666666"/>
          <w:sz w:val="24"/>
          <w:szCs w:val="24"/>
          <w:u w:val="single"/>
          <w:lang w:eastAsia="en-GB"/>
        </w:rPr>
        <w:t>At</w:t>
      </w:r>
      <w:proofErr w:type="gramEnd"/>
      <w:r w:rsidRPr="0045321D">
        <w:rPr>
          <w:rFonts w:ascii="Verdana" w:eastAsia="Times New Roman" w:hAnsi="Verdana" w:cs="Times New Roman"/>
          <w:b/>
          <w:bCs/>
          <w:color w:val="666666"/>
          <w:sz w:val="24"/>
          <w:szCs w:val="24"/>
          <w:u w:val="single"/>
          <w:lang w:eastAsia="en-GB"/>
        </w:rPr>
        <w:t xml:space="preserve"> </w:t>
      </w:r>
      <w:r>
        <w:rPr>
          <w:rFonts w:ascii="Verdana" w:eastAsia="Times New Roman" w:hAnsi="Verdana" w:cs="Times New Roman"/>
          <w:b/>
          <w:bCs/>
          <w:color w:val="666666"/>
          <w:sz w:val="24"/>
          <w:szCs w:val="24"/>
          <w:u w:val="single"/>
          <w:lang w:eastAsia="en-GB"/>
        </w:rPr>
        <w:t>Primrose Hill</w:t>
      </w:r>
    </w:p>
    <w:p w:rsidR="00A82AE9" w:rsidRPr="0045321D" w:rsidRDefault="00A82AE9" w:rsidP="00A82AE9">
      <w:pPr>
        <w:spacing w:after="0" w:line="462" w:lineRule="atLeast"/>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t> </w:t>
      </w:r>
    </w:p>
    <w:p w:rsidR="00A82AE9" w:rsidRPr="0045321D" w:rsidRDefault="00A82AE9" w:rsidP="00A82AE9">
      <w:pPr>
        <w:spacing w:after="0" w:line="462" w:lineRule="atLeast"/>
        <w:jc w:val="both"/>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t>The Pupil Premium is an allocation of additional funding provided to schools to support specific groups of children who are vulnerable to possible underachievement. These include pupils who are entitled to free school meals, those looked after by the local authority and children of armed service personnel. The intended effect of this funding is to accelerate progress and raise attainment.</w:t>
      </w:r>
    </w:p>
    <w:p w:rsidR="00A82AE9" w:rsidRPr="0045321D" w:rsidRDefault="00A82AE9" w:rsidP="00A82AE9">
      <w:pPr>
        <w:spacing w:after="0" w:line="462" w:lineRule="atLeast"/>
        <w:jc w:val="both"/>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t>In most cases the Pupil Premium is allocated to schools and is clearly identifiable. It is for schools to decide how the Pupil Premium, allocated to schools per FSM (Free School Meal) pupil, is spent, since they are best placed to assess what additional provision should be made for the individual pupils within their responsibility.</w:t>
      </w:r>
    </w:p>
    <w:p w:rsidR="00A82AE9" w:rsidRPr="0045321D" w:rsidRDefault="00A82AE9" w:rsidP="00A82AE9">
      <w:pPr>
        <w:spacing w:after="0" w:line="462" w:lineRule="atLeast"/>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t>All schools are required to report on the amount of funding received, how this is being used, and the impact of any work done.</w:t>
      </w:r>
    </w:p>
    <w:p w:rsidR="00A82AE9" w:rsidRDefault="00A82AE9" w:rsidP="00A82AE9">
      <w:pPr>
        <w:spacing w:after="0" w:line="462" w:lineRule="atLeast"/>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t> </w:t>
      </w:r>
    </w:p>
    <w:p w:rsidR="00A82AE9" w:rsidRPr="0045321D" w:rsidRDefault="00A82AE9" w:rsidP="00A82AE9">
      <w:pPr>
        <w:spacing w:after="0" w:line="462" w:lineRule="atLeast"/>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lastRenderedPageBreak/>
        <w:t>The funding we receive is used in the following ways:</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provide intervention programmes for underachieving pupils and those with SEN (Special Educational Needs). </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provide early intervention for children in danger of falling behind.</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 xml:space="preserve">To employ additional support staff to help provide a targeted level of support to some of our most vulnerable children so they can make the progress expected of them, particularly in Reading, Writing and Maths.  Sometimes, the additional staff who are employed in school to support our disadvantaged pupils will also work with non-disadvantaged pupils.  This is often due to how the class groups are organised and will be for all students' benefit; at </w:t>
      </w:r>
      <w:r>
        <w:rPr>
          <w:rFonts w:ascii="Century Gothic" w:eastAsia="Times New Roman" w:hAnsi="Century Gothic" w:cs="Times New Roman"/>
          <w:color w:val="0070C0"/>
          <w:sz w:val="24"/>
          <w:szCs w:val="24"/>
          <w:lang w:eastAsia="en-GB"/>
        </w:rPr>
        <w:t>Primrose Hill</w:t>
      </w:r>
      <w:r w:rsidRPr="0045321D">
        <w:rPr>
          <w:rFonts w:ascii="Century Gothic" w:eastAsia="Times New Roman" w:hAnsi="Century Gothic" w:cs="Times New Roman"/>
          <w:color w:val="0070C0"/>
          <w:sz w:val="24"/>
          <w:szCs w:val="24"/>
          <w:lang w:eastAsia="en-GB"/>
        </w:rPr>
        <w:t xml:space="preserve"> we are keen to ensure that those not in receipt of the PPG do not themselves fall behind due to a lack of support and intervention.</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provide one-to-one tuition and/or speech and language therapy for some pupils.</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incentivise pupils to come to school and achieve good levels of progress (</w:t>
      </w:r>
      <w:proofErr w:type="spellStart"/>
      <w:r w:rsidRPr="0045321D">
        <w:rPr>
          <w:rFonts w:ascii="Century Gothic" w:eastAsia="Times New Roman" w:hAnsi="Century Gothic" w:cs="Times New Roman"/>
          <w:color w:val="0070C0"/>
          <w:sz w:val="24"/>
          <w:szCs w:val="24"/>
          <w:lang w:eastAsia="en-GB"/>
        </w:rPr>
        <w:t>eg</w:t>
      </w:r>
      <w:proofErr w:type="spellEnd"/>
      <w:r w:rsidRPr="0045321D">
        <w:rPr>
          <w:rFonts w:ascii="Century Gothic" w:eastAsia="Times New Roman" w:hAnsi="Century Gothic" w:cs="Times New Roman"/>
          <w:color w:val="0070C0"/>
          <w:sz w:val="24"/>
          <w:szCs w:val="24"/>
          <w:lang w:eastAsia="en-GB"/>
        </w:rPr>
        <w:t xml:space="preserve"> special trips out, small prizes, work in </w:t>
      </w:r>
      <w:r>
        <w:rPr>
          <w:rFonts w:ascii="Century Gothic" w:eastAsia="Times New Roman" w:hAnsi="Century Gothic" w:cs="Times New Roman"/>
          <w:color w:val="0070C0"/>
          <w:sz w:val="24"/>
          <w:szCs w:val="24"/>
          <w:lang w:eastAsia="en-GB"/>
        </w:rPr>
        <w:t>other classrooms</w:t>
      </w:r>
      <w:r w:rsidRPr="0045321D">
        <w:rPr>
          <w:rFonts w:ascii="Century Gothic" w:eastAsia="Times New Roman" w:hAnsi="Century Gothic" w:cs="Times New Roman"/>
          <w:color w:val="0070C0"/>
          <w:sz w:val="24"/>
          <w:szCs w:val="24"/>
          <w:lang w:eastAsia="en-GB"/>
        </w:rPr>
        <w:t xml:space="preserve"> </w:t>
      </w:r>
      <w:proofErr w:type="spellStart"/>
      <w:r w:rsidRPr="0045321D">
        <w:rPr>
          <w:rFonts w:ascii="Century Gothic" w:eastAsia="Times New Roman" w:hAnsi="Century Gothic" w:cs="Times New Roman"/>
          <w:color w:val="0070C0"/>
          <w:sz w:val="24"/>
          <w:szCs w:val="24"/>
          <w:lang w:eastAsia="en-GB"/>
        </w:rPr>
        <w:t>etc</w:t>
      </w:r>
      <w:proofErr w:type="spellEnd"/>
      <w:r w:rsidRPr="0045321D">
        <w:rPr>
          <w:rFonts w:ascii="Century Gothic" w:eastAsia="Times New Roman" w:hAnsi="Century Gothic" w:cs="Times New Roman"/>
          <w:color w:val="0070C0"/>
          <w:sz w:val="24"/>
          <w:szCs w:val="24"/>
          <w:lang w:eastAsia="en-GB"/>
        </w:rPr>
        <w:t>)</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provide short term intervention programmes for under achieving pupils and those with SEN so our most vulnerable children </w:t>
      </w:r>
      <w:r w:rsidRPr="0045321D">
        <w:rPr>
          <w:rFonts w:ascii="Century Gothic" w:eastAsia="Times New Roman" w:hAnsi="Century Gothic" w:cs="Times New Roman"/>
          <w:color w:val="0070C0"/>
          <w:sz w:val="24"/>
          <w:szCs w:val="24"/>
          <w:u w:val="single"/>
          <w:lang w:eastAsia="en-GB"/>
        </w:rPr>
        <w:t>can make</w:t>
      </w:r>
      <w:r w:rsidRPr="0045321D">
        <w:rPr>
          <w:rFonts w:ascii="Century Gothic" w:eastAsia="Times New Roman" w:hAnsi="Century Gothic" w:cs="Times New Roman"/>
          <w:color w:val="0070C0"/>
          <w:sz w:val="24"/>
          <w:szCs w:val="24"/>
          <w:lang w:eastAsia="en-GB"/>
        </w:rPr>
        <w:t> the progress expected of them and to also help many </w:t>
      </w:r>
      <w:r w:rsidRPr="0045321D">
        <w:rPr>
          <w:rFonts w:ascii="Century Gothic" w:eastAsia="Times New Roman" w:hAnsi="Century Gothic" w:cs="Times New Roman"/>
          <w:color w:val="0070C0"/>
          <w:sz w:val="24"/>
          <w:szCs w:val="24"/>
          <w:u w:val="single"/>
          <w:lang w:eastAsia="en-GB"/>
        </w:rPr>
        <w:t>exceed</w:t>
      </w:r>
      <w:r w:rsidRPr="0045321D">
        <w:rPr>
          <w:rFonts w:ascii="Century Gothic" w:eastAsia="Times New Roman" w:hAnsi="Century Gothic" w:cs="Times New Roman"/>
          <w:color w:val="0070C0"/>
          <w:sz w:val="24"/>
          <w:szCs w:val="24"/>
          <w:lang w:eastAsia="en-GB"/>
        </w:rPr>
        <w:t> the progress expected of them.</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Ensuring that the qualifying children - as all others - have their needs clearly identified and their progress closely monitored through the school</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subsidise educational visits and provide them with a wider range of opportunity and experiences. For some children this has a huge impact on their self-esteem and confidence.</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ensure that all children are able to start the school year with a new school jumper and reading book bag.</w:t>
      </w:r>
    </w:p>
    <w:p w:rsidR="00A82AE9" w:rsidRPr="0045321D" w:rsidRDefault="00A82AE9" w:rsidP="00A82AE9">
      <w:pPr>
        <w:numPr>
          <w:ilvl w:val="0"/>
          <w:numId w:val="15"/>
        </w:numPr>
        <w:spacing w:before="100" w:beforeAutospacing="1" w:after="100" w:afterAutospacing="1" w:line="240" w:lineRule="auto"/>
        <w:jc w:val="both"/>
        <w:rPr>
          <w:rFonts w:ascii="Verdana" w:eastAsia="Times New Roman" w:hAnsi="Verdana" w:cs="Times New Roman"/>
          <w:color w:val="0070C0"/>
          <w:sz w:val="24"/>
          <w:szCs w:val="24"/>
          <w:lang w:eastAsia="en-GB"/>
        </w:rPr>
      </w:pPr>
      <w:r w:rsidRPr="0045321D">
        <w:rPr>
          <w:rFonts w:ascii="Century Gothic" w:eastAsia="Times New Roman" w:hAnsi="Century Gothic" w:cs="Times New Roman"/>
          <w:color w:val="0070C0"/>
          <w:sz w:val="24"/>
          <w:szCs w:val="24"/>
          <w:lang w:eastAsia="en-GB"/>
        </w:rPr>
        <w:t>To provide bespoke support for some pupils in times of crisis or need (</w:t>
      </w:r>
      <w:proofErr w:type="spellStart"/>
      <w:r w:rsidRPr="0045321D">
        <w:rPr>
          <w:rFonts w:ascii="Century Gothic" w:eastAsia="Times New Roman" w:hAnsi="Century Gothic" w:cs="Times New Roman"/>
          <w:color w:val="0070C0"/>
          <w:sz w:val="24"/>
          <w:szCs w:val="24"/>
          <w:lang w:eastAsia="en-GB"/>
        </w:rPr>
        <w:t>eg</w:t>
      </w:r>
      <w:proofErr w:type="spellEnd"/>
      <w:r w:rsidRPr="0045321D">
        <w:rPr>
          <w:rFonts w:ascii="Century Gothic" w:eastAsia="Times New Roman" w:hAnsi="Century Gothic" w:cs="Times New Roman"/>
          <w:color w:val="0070C0"/>
          <w:sz w:val="24"/>
          <w:szCs w:val="24"/>
          <w:lang w:eastAsia="en-GB"/>
        </w:rPr>
        <w:t xml:space="preserve"> payment of breakfast club fees, entrance exams, out of school activities etc.)</w:t>
      </w:r>
    </w:p>
    <w:p w:rsidR="00A82AE9" w:rsidRDefault="00A82AE9" w:rsidP="00A82AE9">
      <w:pPr>
        <w:spacing w:after="0" w:line="462" w:lineRule="atLeast"/>
        <w:jc w:val="center"/>
        <w:rPr>
          <w:rFonts w:ascii="Verdana" w:eastAsia="Times New Roman" w:hAnsi="Verdana" w:cs="Times New Roman"/>
          <w:color w:val="666666"/>
          <w:sz w:val="24"/>
          <w:szCs w:val="24"/>
          <w:lang w:eastAsia="en-GB"/>
        </w:rPr>
      </w:pPr>
      <w:r>
        <w:rPr>
          <w:rFonts w:ascii="Verdana" w:eastAsia="Times New Roman" w:hAnsi="Verdana" w:cs="Times New Roman"/>
          <w:noProof/>
          <w:color w:val="666666"/>
          <w:sz w:val="24"/>
          <w:szCs w:val="24"/>
          <w:lang w:eastAsia="en-GB"/>
        </w:rPr>
        <mc:AlternateContent>
          <mc:Choice Requires="wps">
            <w:drawing>
              <wp:anchor distT="0" distB="0" distL="114300" distR="114300" simplePos="0" relativeHeight="251659264" behindDoc="1" locked="0" layoutInCell="1" allowOverlap="1" wp14:anchorId="6A51A148" wp14:editId="58A53526">
                <wp:simplePos x="0" y="0"/>
                <wp:positionH relativeFrom="column">
                  <wp:posOffset>9525</wp:posOffset>
                </wp:positionH>
                <wp:positionV relativeFrom="paragraph">
                  <wp:posOffset>75565</wp:posOffset>
                </wp:positionV>
                <wp:extent cx="9105900" cy="13163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0" cy="1316355"/>
                        </a:xfrm>
                        <a:prstGeom prst="rect">
                          <a:avLst/>
                        </a:prstGeom>
                        <a:solidFill>
                          <a:srgbClr val="1F497D">
                            <a:lumMod val="40000"/>
                            <a:lumOff val="6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8E62" id="Rectangle 1" o:spid="_x0000_s1026" style="position:absolute;margin-left:.75pt;margin-top:5.95pt;width:717pt;height:10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" fillcolor="#8eb4e3" stroked="f"/>
            </w:pict>
          </mc:Fallback>
        </mc:AlternateContent>
      </w:r>
    </w:p>
    <w:p w:rsidR="00A82AE9" w:rsidRDefault="00A82AE9" w:rsidP="00A82AE9">
      <w:pPr>
        <w:spacing w:after="0" w:line="462" w:lineRule="atLeast"/>
        <w:jc w:val="center"/>
        <w:rPr>
          <w:rFonts w:ascii="Verdana" w:eastAsia="Times New Roman" w:hAnsi="Verdana" w:cs="Times New Roman"/>
          <w:color w:val="666666"/>
          <w:sz w:val="24"/>
          <w:szCs w:val="24"/>
          <w:lang w:eastAsia="en-GB"/>
        </w:rPr>
      </w:pPr>
      <w:r w:rsidRPr="0045321D">
        <w:rPr>
          <w:rFonts w:ascii="Verdana" w:eastAsia="Times New Roman" w:hAnsi="Verdana" w:cs="Times New Roman"/>
          <w:color w:val="666666"/>
          <w:sz w:val="24"/>
          <w:szCs w:val="24"/>
          <w:lang w:eastAsia="en-GB"/>
        </w:rPr>
        <w:t>All matters regarding the use of Pupil Premium funds are treated with discretion and in confidence.  Bespoke support often comes from approaches b</w:t>
      </w:r>
      <w:r>
        <w:rPr>
          <w:rFonts w:ascii="Verdana" w:eastAsia="Times New Roman" w:hAnsi="Verdana" w:cs="Times New Roman"/>
          <w:color w:val="666666"/>
          <w:sz w:val="24"/>
          <w:szCs w:val="24"/>
          <w:lang w:eastAsia="en-GB"/>
        </w:rPr>
        <w:t>y ou</w:t>
      </w:r>
      <w:r w:rsidRPr="0045321D">
        <w:rPr>
          <w:rFonts w:ascii="Verdana" w:eastAsia="Times New Roman" w:hAnsi="Verdana" w:cs="Times New Roman"/>
          <w:color w:val="666666"/>
          <w:sz w:val="24"/>
          <w:szCs w:val="24"/>
          <w:lang w:eastAsia="en-GB"/>
        </w:rPr>
        <w:t xml:space="preserve">r school's </w:t>
      </w:r>
      <w:r>
        <w:rPr>
          <w:rFonts w:ascii="Verdana" w:eastAsia="Times New Roman" w:hAnsi="Verdana" w:cs="Times New Roman"/>
          <w:color w:val="666666"/>
          <w:sz w:val="24"/>
          <w:szCs w:val="24"/>
          <w:lang w:eastAsia="en-GB"/>
        </w:rPr>
        <w:t>Learning Mentor or our SEND lead</w:t>
      </w:r>
      <w:r w:rsidRPr="0045321D">
        <w:rPr>
          <w:rFonts w:ascii="Verdana" w:eastAsia="Times New Roman" w:hAnsi="Verdana" w:cs="Times New Roman"/>
          <w:color w:val="666666"/>
          <w:sz w:val="24"/>
          <w:szCs w:val="24"/>
          <w:lang w:eastAsia="en-GB"/>
        </w:rPr>
        <w:t>.</w:t>
      </w:r>
      <w:r>
        <w:rPr>
          <w:rFonts w:ascii="Verdana" w:eastAsia="Times New Roman" w:hAnsi="Verdana" w:cs="Times New Roman"/>
          <w:color w:val="666666"/>
          <w:sz w:val="24"/>
          <w:szCs w:val="24"/>
          <w:lang w:eastAsia="en-GB"/>
        </w:rPr>
        <w:t xml:space="preserve"> </w:t>
      </w:r>
    </w:p>
    <w:p w:rsidR="00A82AE9" w:rsidRDefault="00A82AE9" w:rsidP="00A82AE9">
      <w:pPr>
        <w:rPr>
          <w:sz w:val="28"/>
          <w:szCs w:val="40"/>
        </w:rPr>
      </w:pPr>
    </w:p>
    <w:p w:rsidR="00A82AE9" w:rsidRDefault="00A82AE9" w:rsidP="00A82AE9">
      <w:pPr>
        <w:rPr>
          <w:sz w:val="28"/>
          <w:szCs w:val="40"/>
        </w:rPr>
      </w:pPr>
    </w:p>
    <w:p w:rsidR="00A82AE9" w:rsidRPr="00236657" w:rsidRDefault="00A82AE9" w:rsidP="00A82AE9">
      <w:pPr>
        <w:rPr>
          <w:sz w:val="28"/>
          <w:szCs w:val="40"/>
        </w:rPr>
      </w:pPr>
    </w:p>
    <w:tbl>
      <w:tblPr>
        <w:tblStyle w:val="TableGrid"/>
        <w:tblW w:w="0" w:type="auto"/>
        <w:tblLook w:val="04A0" w:firstRow="1" w:lastRow="0" w:firstColumn="1" w:lastColumn="0" w:noHBand="0" w:noVBand="1"/>
      </w:tblPr>
      <w:tblGrid>
        <w:gridCol w:w="2311"/>
        <w:gridCol w:w="1400"/>
        <w:gridCol w:w="3180"/>
        <w:gridCol w:w="1651"/>
        <w:gridCol w:w="3824"/>
        <w:gridCol w:w="1582"/>
      </w:tblGrid>
      <w:tr w:rsidR="00A82AE9" w:rsidRPr="00A3546E" w:rsidTr="00C73C12">
        <w:tc>
          <w:tcPr>
            <w:tcW w:w="14174" w:type="dxa"/>
            <w:gridSpan w:val="6"/>
            <w:shd w:val="clear" w:color="auto" w:fill="B6DDE8" w:themeFill="accent5" w:themeFillTint="66"/>
          </w:tcPr>
          <w:p w:rsidR="00A82AE9" w:rsidRPr="00700F48" w:rsidRDefault="00A82AE9" w:rsidP="00A82AE9">
            <w:pPr>
              <w:pStyle w:val="ListParagraph"/>
              <w:numPr>
                <w:ilvl w:val="0"/>
                <w:numId w:val="1"/>
              </w:numPr>
              <w:spacing w:line="360" w:lineRule="auto"/>
              <w:ind w:left="720"/>
              <w:rPr>
                <w:rFonts w:ascii="Century Gothic" w:hAnsi="Century Gothic" w:cstheme="minorHAnsi"/>
                <w:b/>
              </w:rPr>
            </w:pPr>
            <w:r w:rsidRPr="003E17DA">
              <w:rPr>
                <w:rFonts w:ascii="Century Gothic" w:hAnsi="Century Gothic" w:cstheme="minorHAnsi"/>
                <w:b/>
                <w:sz w:val="32"/>
              </w:rPr>
              <w:lastRenderedPageBreak/>
              <w:t>Summary Information</w:t>
            </w:r>
          </w:p>
        </w:tc>
      </w:tr>
      <w:tr w:rsidR="00A82AE9" w:rsidRPr="00A3546E" w:rsidTr="00C73C12">
        <w:tc>
          <w:tcPr>
            <w:tcW w:w="2362" w:type="dxa"/>
            <w:vAlign w:val="center"/>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School</w:t>
            </w:r>
          </w:p>
        </w:tc>
        <w:tc>
          <w:tcPr>
            <w:tcW w:w="11812" w:type="dxa"/>
            <w:gridSpan w:val="5"/>
            <w:vAlign w:val="center"/>
          </w:tcPr>
          <w:p w:rsidR="00A82AE9" w:rsidRPr="00700F48" w:rsidRDefault="00A82AE9" w:rsidP="00C73C12">
            <w:pPr>
              <w:spacing w:line="360" w:lineRule="auto"/>
              <w:rPr>
                <w:rFonts w:ascii="Century Gothic" w:hAnsi="Century Gothic" w:cstheme="minorHAnsi"/>
              </w:rPr>
            </w:pPr>
            <w:r w:rsidRPr="00700F48">
              <w:rPr>
                <w:rFonts w:ascii="Century Gothic" w:hAnsi="Century Gothic" w:cstheme="minorHAnsi"/>
              </w:rPr>
              <w:t xml:space="preserve">Primrose Hill </w:t>
            </w:r>
            <w:r>
              <w:rPr>
                <w:rFonts w:ascii="Century Gothic" w:hAnsi="Century Gothic" w:cstheme="minorHAnsi"/>
              </w:rPr>
              <w:t>Community Primary School</w:t>
            </w:r>
          </w:p>
        </w:tc>
      </w:tr>
      <w:tr w:rsidR="00A82AE9" w:rsidRPr="00A3546E" w:rsidTr="00C73C12">
        <w:tc>
          <w:tcPr>
            <w:tcW w:w="2362" w:type="dxa"/>
            <w:vAlign w:val="center"/>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Academic Year</w:t>
            </w:r>
          </w:p>
        </w:tc>
        <w:tc>
          <w:tcPr>
            <w:tcW w:w="1432" w:type="dxa"/>
            <w:vAlign w:val="center"/>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2017-18</w:t>
            </w:r>
          </w:p>
        </w:tc>
        <w:tc>
          <w:tcPr>
            <w:tcW w:w="3292" w:type="dxa"/>
            <w:vAlign w:val="center"/>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Total PP budget</w:t>
            </w:r>
          </w:p>
        </w:tc>
        <w:tc>
          <w:tcPr>
            <w:tcW w:w="1527" w:type="dxa"/>
            <w:vAlign w:val="center"/>
          </w:tcPr>
          <w:p w:rsidR="00A82AE9" w:rsidRDefault="00A82AE9" w:rsidP="00C73C12">
            <w:pPr>
              <w:spacing w:line="360" w:lineRule="auto"/>
              <w:rPr>
                <w:rFonts w:ascii="Century Gothic" w:hAnsi="Century Gothic" w:cstheme="minorHAnsi"/>
              </w:rPr>
            </w:pPr>
            <w:r>
              <w:rPr>
                <w:rFonts w:ascii="Century Gothic" w:hAnsi="Century Gothic" w:cstheme="minorHAnsi"/>
              </w:rPr>
              <w:t>Main PPG £</w:t>
            </w:r>
            <w:r w:rsidRPr="00700F48">
              <w:rPr>
                <w:rFonts w:ascii="Century Gothic" w:hAnsi="Century Gothic" w:cstheme="minorHAnsi"/>
              </w:rPr>
              <w:t>2</w:t>
            </w:r>
            <w:r>
              <w:rPr>
                <w:rFonts w:ascii="Century Gothic" w:hAnsi="Century Gothic" w:cstheme="minorHAnsi"/>
              </w:rPr>
              <w:t>33,400</w:t>
            </w:r>
          </w:p>
          <w:p w:rsidR="00A82AE9" w:rsidRDefault="00A82AE9" w:rsidP="00C73C12">
            <w:pPr>
              <w:spacing w:line="360" w:lineRule="auto"/>
              <w:rPr>
                <w:rFonts w:ascii="Century Gothic" w:hAnsi="Century Gothic" w:cstheme="minorHAnsi"/>
              </w:rPr>
            </w:pPr>
            <w:r>
              <w:rPr>
                <w:rFonts w:ascii="Century Gothic" w:hAnsi="Century Gothic" w:cstheme="minorHAnsi"/>
              </w:rPr>
              <w:t>+ EYPP £5,740</w:t>
            </w:r>
          </w:p>
          <w:p w:rsidR="00A82AE9" w:rsidRPr="00700F48" w:rsidRDefault="00A82AE9" w:rsidP="00C73C12">
            <w:pPr>
              <w:spacing w:line="360" w:lineRule="auto"/>
              <w:rPr>
                <w:rFonts w:ascii="Century Gothic" w:hAnsi="Century Gothic" w:cstheme="minorHAnsi"/>
              </w:rPr>
            </w:pPr>
            <w:r>
              <w:rPr>
                <w:rFonts w:ascii="Century Gothic" w:hAnsi="Century Gothic" w:cstheme="minorHAnsi"/>
              </w:rPr>
              <w:t xml:space="preserve">Total </w:t>
            </w:r>
            <w:r w:rsidRPr="008768F8">
              <w:rPr>
                <w:rFonts w:ascii="Century Gothic" w:hAnsi="Century Gothic" w:cstheme="minorHAnsi"/>
                <w:b/>
                <w:u w:val="single"/>
              </w:rPr>
              <w:t>£239,140</w:t>
            </w:r>
          </w:p>
        </w:tc>
        <w:tc>
          <w:tcPr>
            <w:tcW w:w="3969" w:type="dxa"/>
            <w:vAlign w:val="center"/>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Date of most recent PP Review (internal school review)</w:t>
            </w:r>
          </w:p>
        </w:tc>
        <w:tc>
          <w:tcPr>
            <w:tcW w:w="1592" w:type="dxa"/>
          </w:tcPr>
          <w:p w:rsidR="00A82AE9" w:rsidRDefault="00A82AE9" w:rsidP="00C73C12">
            <w:pPr>
              <w:rPr>
                <w:rFonts w:ascii="Century Gothic" w:hAnsi="Century Gothic" w:cstheme="minorHAnsi"/>
              </w:rPr>
            </w:pPr>
          </w:p>
          <w:p w:rsidR="00A82AE9" w:rsidRDefault="00A82AE9" w:rsidP="00C73C12">
            <w:pPr>
              <w:rPr>
                <w:rFonts w:ascii="Century Gothic" w:hAnsi="Century Gothic" w:cstheme="minorHAnsi"/>
              </w:rPr>
            </w:pPr>
          </w:p>
          <w:p w:rsidR="00A82AE9" w:rsidRDefault="00A82AE9" w:rsidP="00C73C12">
            <w:pPr>
              <w:rPr>
                <w:rFonts w:ascii="Century Gothic" w:hAnsi="Century Gothic" w:cstheme="minorHAnsi"/>
              </w:rPr>
            </w:pPr>
          </w:p>
          <w:p w:rsidR="00A82AE9" w:rsidRPr="00700F48" w:rsidRDefault="00A82AE9" w:rsidP="00C73C12">
            <w:pPr>
              <w:rPr>
                <w:rFonts w:ascii="Century Gothic" w:hAnsi="Century Gothic" w:cstheme="minorHAnsi"/>
              </w:rPr>
            </w:pPr>
            <w:r w:rsidRPr="00700F48">
              <w:rPr>
                <w:rFonts w:ascii="Century Gothic" w:hAnsi="Century Gothic" w:cstheme="minorHAnsi"/>
              </w:rPr>
              <w:t>31/07/2017</w:t>
            </w:r>
          </w:p>
        </w:tc>
      </w:tr>
      <w:tr w:rsidR="00A82AE9" w:rsidRPr="00A3546E" w:rsidTr="00C73C12">
        <w:tc>
          <w:tcPr>
            <w:tcW w:w="2362" w:type="dxa"/>
            <w:vAlign w:val="center"/>
          </w:tcPr>
          <w:p w:rsidR="00A82AE9" w:rsidRPr="00700F48" w:rsidRDefault="00A82AE9" w:rsidP="00C73C12">
            <w:pPr>
              <w:rPr>
                <w:rFonts w:ascii="Century Gothic" w:hAnsi="Century Gothic" w:cstheme="minorHAnsi"/>
                <w:b/>
              </w:rPr>
            </w:pPr>
            <w:r w:rsidRPr="00700F48">
              <w:rPr>
                <w:rFonts w:ascii="Century Gothic" w:hAnsi="Century Gothic" w:cstheme="minorHAnsi"/>
                <w:b/>
              </w:rPr>
              <w:t xml:space="preserve">Total number of pupils in school </w:t>
            </w:r>
          </w:p>
        </w:tc>
        <w:tc>
          <w:tcPr>
            <w:tcW w:w="1432" w:type="dxa"/>
            <w:vAlign w:val="center"/>
          </w:tcPr>
          <w:p w:rsidR="00A82AE9" w:rsidRPr="00700F48" w:rsidRDefault="00A82AE9" w:rsidP="00C73C12">
            <w:pPr>
              <w:rPr>
                <w:rFonts w:ascii="Century Gothic" w:hAnsi="Century Gothic" w:cstheme="minorHAnsi"/>
              </w:rPr>
            </w:pPr>
            <w:r w:rsidRPr="00700F48">
              <w:rPr>
                <w:rFonts w:ascii="Century Gothic" w:hAnsi="Century Gothic" w:cstheme="minorHAnsi"/>
              </w:rPr>
              <w:t>405</w:t>
            </w:r>
          </w:p>
        </w:tc>
        <w:tc>
          <w:tcPr>
            <w:tcW w:w="3292" w:type="dxa"/>
            <w:vAlign w:val="center"/>
          </w:tcPr>
          <w:p w:rsidR="00A82AE9" w:rsidRPr="00700F48" w:rsidRDefault="00A82AE9" w:rsidP="00C73C12">
            <w:pPr>
              <w:rPr>
                <w:rFonts w:ascii="Century Gothic" w:hAnsi="Century Gothic" w:cstheme="minorHAnsi"/>
                <w:b/>
              </w:rPr>
            </w:pPr>
            <w:r w:rsidRPr="00700F48">
              <w:rPr>
                <w:rFonts w:ascii="Century Gothic" w:hAnsi="Century Gothic" w:cstheme="minorHAnsi"/>
                <w:b/>
              </w:rPr>
              <w:t>Number of pupils eligible for PP</w:t>
            </w:r>
          </w:p>
        </w:tc>
        <w:tc>
          <w:tcPr>
            <w:tcW w:w="1527" w:type="dxa"/>
            <w:vAlign w:val="center"/>
          </w:tcPr>
          <w:p w:rsidR="00A82AE9" w:rsidRDefault="00A82AE9" w:rsidP="00C73C12">
            <w:pPr>
              <w:rPr>
                <w:rFonts w:ascii="Century Gothic" w:hAnsi="Century Gothic" w:cstheme="minorHAnsi"/>
              </w:rPr>
            </w:pPr>
          </w:p>
          <w:p w:rsidR="00A82AE9" w:rsidRDefault="00A82AE9" w:rsidP="00C73C12">
            <w:pPr>
              <w:rPr>
                <w:rFonts w:ascii="Century Gothic" w:hAnsi="Century Gothic" w:cstheme="minorHAnsi"/>
              </w:rPr>
            </w:pPr>
          </w:p>
          <w:p w:rsidR="00A82AE9" w:rsidRPr="00700F48" w:rsidRDefault="00A82AE9" w:rsidP="00C73C12">
            <w:pPr>
              <w:rPr>
                <w:rFonts w:ascii="Century Gothic" w:hAnsi="Century Gothic" w:cstheme="minorHAnsi"/>
              </w:rPr>
            </w:pPr>
            <w:r w:rsidRPr="00700F48">
              <w:rPr>
                <w:rFonts w:ascii="Century Gothic" w:hAnsi="Century Gothic" w:cstheme="minorHAnsi"/>
              </w:rPr>
              <w:t>Y</w:t>
            </w:r>
            <w:r>
              <w:rPr>
                <w:rFonts w:ascii="Century Gothic" w:hAnsi="Century Gothic" w:cstheme="minorHAnsi"/>
              </w:rPr>
              <w:t>N – Y6 :</w:t>
            </w:r>
            <w:r w:rsidRPr="00700F48">
              <w:rPr>
                <w:rFonts w:ascii="Century Gothic" w:hAnsi="Century Gothic" w:cstheme="minorHAnsi"/>
              </w:rPr>
              <w:t xml:space="preserve"> </w:t>
            </w:r>
            <w:r>
              <w:rPr>
                <w:rFonts w:ascii="Century Gothic" w:hAnsi="Century Gothic" w:cstheme="minorHAnsi"/>
              </w:rPr>
              <w:t>17</w:t>
            </w:r>
            <w:r w:rsidRPr="00700F48">
              <w:rPr>
                <w:rFonts w:ascii="Century Gothic" w:hAnsi="Century Gothic" w:cstheme="minorHAnsi"/>
              </w:rPr>
              <w:t>8</w:t>
            </w:r>
          </w:p>
          <w:p w:rsidR="00A82AE9" w:rsidRDefault="00A82AE9" w:rsidP="00C73C12">
            <w:pPr>
              <w:rPr>
                <w:rFonts w:ascii="Century Gothic" w:hAnsi="Century Gothic" w:cstheme="minorHAnsi"/>
              </w:rPr>
            </w:pPr>
          </w:p>
          <w:p w:rsidR="00A82AE9" w:rsidRPr="00700F48" w:rsidRDefault="00A82AE9" w:rsidP="00C73C12">
            <w:pPr>
              <w:rPr>
                <w:rFonts w:ascii="Century Gothic" w:hAnsi="Century Gothic" w:cstheme="minorHAnsi"/>
              </w:rPr>
            </w:pPr>
            <w:proofErr w:type="spellStart"/>
            <w:r w:rsidRPr="00700F48">
              <w:rPr>
                <w:rFonts w:ascii="Century Gothic" w:hAnsi="Century Gothic" w:cstheme="minorHAnsi"/>
              </w:rPr>
              <w:t>Inc</w:t>
            </w:r>
            <w:proofErr w:type="spellEnd"/>
            <w:r w:rsidRPr="00700F48">
              <w:rPr>
                <w:rFonts w:ascii="Century Gothic" w:hAnsi="Century Gothic" w:cstheme="minorHAnsi"/>
              </w:rPr>
              <w:t xml:space="preserve"> 2 LAC</w:t>
            </w:r>
          </w:p>
          <w:p w:rsidR="00A82AE9" w:rsidRDefault="00A82AE9" w:rsidP="00C73C12">
            <w:pPr>
              <w:rPr>
                <w:rFonts w:ascii="Century Gothic" w:hAnsi="Century Gothic" w:cstheme="minorHAnsi"/>
              </w:rPr>
            </w:pPr>
            <w:r>
              <w:rPr>
                <w:rFonts w:ascii="Century Gothic" w:hAnsi="Century Gothic" w:cstheme="minorHAnsi"/>
              </w:rPr>
              <w:t>and 2 Special Guardianship</w:t>
            </w:r>
          </w:p>
          <w:p w:rsidR="00A82AE9" w:rsidRDefault="00A82AE9" w:rsidP="00C73C12">
            <w:pPr>
              <w:rPr>
                <w:rFonts w:ascii="Century Gothic" w:hAnsi="Century Gothic" w:cstheme="minorHAnsi"/>
              </w:rPr>
            </w:pPr>
          </w:p>
          <w:p w:rsidR="00A82AE9" w:rsidRPr="00700F48" w:rsidRDefault="00A82AE9" w:rsidP="00C73C12">
            <w:pPr>
              <w:rPr>
                <w:rFonts w:ascii="Century Gothic" w:hAnsi="Century Gothic" w:cstheme="minorHAnsi"/>
              </w:rPr>
            </w:pPr>
            <w:r>
              <w:rPr>
                <w:rFonts w:ascii="Century Gothic" w:hAnsi="Century Gothic" w:cstheme="minorHAnsi"/>
              </w:rPr>
              <w:t>(44</w:t>
            </w:r>
            <w:r w:rsidRPr="00700F48">
              <w:rPr>
                <w:rFonts w:ascii="Century Gothic" w:hAnsi="Century Gothic" w:cstheme="minorHAnsi"/>
              </w:rPr>
              <w:t>% of the school)</w:t>
            </w:r>
          </w:p>
        </w:tc>
        <w:tc>
          <w:tcPr>
            <w:tcW w:w="3969" w:type="dxa"/>
            <w:vAlign w:val="center"/>
          </w:tcPr>
          <w:p w:rsidR="00A82AE9" w:rsidRPr="00700F48" w:rsidRDefault="00A82AE9" w:rsidP="00C73C12">
            <w:pPr>
              <w:rPr>
                <w:rFonts w:ascii="Century Gothic" w:hAnsi="Century Gothic" w:cstheme="minorHAnsi"/>
                <w:b/>
              </w:rPr>
            </w:pPr>
            <w:r w:rsidRPr="00700F48">
              <w:rPr>
                <w:rFonts w:ascii="Century Gothic" w:hAnsi="Century Gothic" w:cstheme="minorHAnsi"/>
                <w:b/>
              </w:rPr>
              <w:t>Date for next Strategy Review</w:t>
            </w:r>
          </w:p>
        </w:tc>
        <w:tc>
          <w:tcPr>
            <w:tcW w:w="1592" w:type="dxa"/>
          </w:tcPr>
          <w:p w:rsidR="00A82AE9" w:rsidRPr="00700F48" w:rsidRDefault="00A82AE9" w:rsidP="00C73C12">
            <w:pPr>
              <w:rPr>
                <w:rFonts w:ascii="Century Gothic" w:hAnsi="Century Gothic" w:cstheme="minorHAnsi"/>
              </w:rPr>
            </w:pPr>
          </w:p>
          <w:p w:rsidR="00A82AE9" w:rsidRDefault="00A82AE9" w:rsidP="00C73C12">
            <w:pPr>
              <w:rPr>
                <w:rFonts w:ascii="Century Gothic" w:hAnsi="Century Gothic" w:cstheme="minorHAnsi"/>
              </w:rPr>
            </w:pPr>
          </w:p>
          <w:p w:rsidR="00A82AE9" w:rsidRDefault="00A82AE9" w:rsidP="00C73C12">
            <w:pPr>
              <w:rPr>
                <w:rFonts w:ascii="Century Gothic" w:hAnsi="Century Gothic" w:cstheme="minorHAnsi"/>
              </w:rPr>
            </w:pPr>
          </w:p>
          <w:p w:rsidR="00A82AE9" w:rsidRDefault="00A82AE9" w:rsidP="00C73C12">
            <w:pPr>
              <w:rPr>
                <w:rFonts w:ascii="Century Gothic" w:hAnsi="Century Gothic" w:cstheme="minorHAnsi"/>
              </w:rPr>
            </w:pPr>
          </w:p>
          <w:p w:rsidR="00A82AE9" w:rsidRPr="00700F48" w:rsidRDefault="00A82AE9" w:rsidP="00C73C12">
            <w:pPr>
              <w:rPr>
                <w:rFonts w:ascii="Century Gothic" w:hAnsi="Century Gothic" w:cstheme="minorHAnsi"/>
              </w:rPr>
            </w:pPr>
            <w:r w:rsidRPr="00700F48">
              <w:rPr>
                <w:rFonts w:ascii="Century Gothic" w:hAnsi="Century Gothic" w:cstheme="minorHAnsi"/>
              </w:rPr>
              <w:t>1/09/2018</w:t>
            </w:r>
          </w:p>
        </w:tc>
      </w:tr>
    </w:tbl>
    <w:p w:rsidR="00A82AE9" w:rsidRPr="00A3546E"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r>
        <w:rPr>
          <w:rFonts w:cstheme="minorHAnsi"/>
          <w:noProof/>
          <w:lang w:eastAsia="en-GB"/>
        </w:rPr>
        <w:drawing>
          <wp:anchor distT="0" distB="0" distL="114300" distR="114300" simplePos="0" relativeHeight="251661312" behindDoc="0" locked="0" layoutInCell="1" allowOverlap="1" wp14:anchorId="54F4E585" wp14:editId="5215FCAD">
            <wp:simplePos x="0" y="0"/>
            <wp:positionH relativeFrom="margin">
              <wp:posOffset>5920105</wp:posOffset>
            </wp:positionH>
            <wp:positionV relativeFrom="paragraph">
              <wp:posOffset>86360</wp:posOffset>
            </wp:positionV>
            <wp:extent cx="3122930" cy="1826717"/>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rose Hill NEW LOGO square version.png"/>
                    <pic:cNvPicPr/>
                  </pic:nvPicPr>
                  <pic:blipFill>
                    <a:blip r:embed="rId6" cstate="print">
                      <a:lum bright="70000" contrast="-70000"/>
                      <a:extLst>
                        <a:ext uri="{BEBA8EAE-BF5A-486C-A8C5-ECC9F3942E4B}">
                          <a14:imgProps xmlns:a14="http://schemas.microsoft.com/office/drawing/2010/main">
                            <a14:imgLayer r:embed="rId7">
                              <a14:imgEffect>
                                <a14:colorTemperature colorTemp="6130"/>
                              </a14:imgEffect>
                              <a14:imgEffect>
                                <a14:saturation sat="155000"/>
                              </a14:imgEffect>
                            </a14:imgLayer>
                          </a14:imgProps>
                        </a:ext>
                        <a:ext uri="{28A0092B-C50C-407E-A947-70E740481C1C}">
                          <a14:useLocalDpi xmlns:a14="http://schemas.microsoft.com/office/drawing/2010/main" val="0"/>
                        </a:ext>
                      </a:extLst>
                    </a:blip>
                    <a:stretch>
                      <a:fillRect/>
                    </a:stretch>
                  </pic:blipFill>
                  <pic:spPr>
                    <a:xfrm>
                      <a:off x="0" y="0"/>
                      <a:ext cx="3122930" cy="1826717"/>
                    </a:xfrm>
                    <a:prstGeom prst="rect">
                      <a:avLst/>
                    </a:prstGeom>
                  </pic:spPr>
                </pic:pic>
              </a:graphicData>
            </a:graphic>
            <wp14:sizeRelH relativeFrom="page">
              <wp14:pctWidth>0</wp14:pctWidth>
            </wp14:sizeRelH>
            <wp14:sizeRelV relativeFrom="page">
              <wp14:pctHeight>0</wp14:pctHeight>
            </wp14:sizeRelV>
          </wp:anchor>
        </w:drawing>
      </w: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Default="00A82AE9" w:rsidP="00A82AE9">
      <w:pPr>
        <w:pStyle w:val="NoSpacing"/>
        <w:rPr>
          <w:rFonts w:cstheme="minorHAnsi"/>
        </w:rPr>
      </w:pPr>
    </w:p>
    <w:p w:rsidR="00A82AE9" w:rsidRPr="00A3546E" w:rsidRDefault="00A82AE9" w:rsidP="00A82AE9">
      <w:pPr>
        <w:pStyle w:val="NoSpacing"/>
        <w:rPr>
          <w:rFonts w:cstheme="minorHAnsi"/>
        </w:rPr>
      </w:pPr>
    </w:p>
    <w:tbl>
      <w:tblPr>
        <w:tblStyle w:val="TableGrid"/>
        <w:tblW w:w="0" w:type="auto"/>
        <w:tblLook w:val="04A0" w:firstRow="1" w:lastRow="0" w:firstColumn="1" w:lastColumn="0" w:noHBand="0" w:noVBand="1"/>
      </w:tblPr>
      <w:tblGrid>
        <w:gridCol w:w="809"/>
        <w:gridCol w:w="13139"/>
      </w:tblGrid>
      <w:tr w:rsidR="00A82AE9" w:rsidRPr="00A3546E" w:rsidTr="00C73C12">
        <w:tc>
          <w:tcPr>
            <w:tcW w:w="14174" w:type="dxa"/>
            <w:gridSpan w:val="2"/>
            <w:shd w:val="clear" w:color="auto" w:fill="B6DDE8" w:themeFill="accent5" w:themeFillTint="66"/>
          </w:tcPr>
          <w:p w:rsidR="00A82AE9" w:rsidRPr="00700F48" w:rsidRDefault="00A82AE9" w:rsidP="00A82AE9">
            <w:pPr>
              <w:pStyle w:val="ListParagraph"/>
              <w:numPr>
                <w:ilvl w:val="0"/>
                <w:numId w:val="1"/>
              </w:numPr>
              <w:ind w:left="720"/>
              <w:rPr>
                <w:rFonts w:ascii="Century Gothic" w:hAnsi="Century Gothic" w:cstheme="minorHAnsi"/>
                <w:b/>
              </w:rPr>
            </w:pPr>
            <w:r w:rsidRPr="003E17DA">
              <w:rPr>
                <w:rFonts w:ascii="Century Gothic" w:hAnsi="Century Gothic" w:cstheme="minorHAnsi"/>
                <w:b/>
                <w:sz w:val="32"/>
              </w:rPr>
              <w:lastRenderedPageBreak/>
              <w:t xml:space="preserve">Barriers to future attainment </w:t>
            </w:r>
          </w:p>
        </w:tc>
      </w:tr>
      <w:tr w:rsidR="00A82AE9" w:rsidRPr="00A3546E" w:rsidTr="00C73C12">
        <w:tc>
          <w:tcPr>
            <w:tcW w:w="14174" w:type="dxa"/>
            <w:gridSpan w:val="2"/>
            <w:shd w:val="clear" w:color="auto" w:fill="DAEEF3" w:themeFill="accent5" w:themeFillTint="33"/>
          </w:tcPr>
          <w:p w:rsidR="00A82AE9" w:rsidRPr="00700F48" w:rsidRDefault="00A82AE9" w:rsidP="00C73C12">
            <w:pPr>
              <w:jc w:val="center"/>
              <w:rPr>
                <w:rFonts w:ascii="Century Gothic" w:hAnsi="Century Gothic" w:cstheme="minorHAnsi"/>
                <w:b/>
              </w:rPr>
            </w:pPr>
            <w:r w:rsidRPr="003E17DA">
              <w:rPr>
                <w:rFonts w:ascii="Century Gothic" w:hAnsi="Century Gothic" w:cstheme="minorHAnsi"/>
                <w:b/>
                <w:sz w:val="28"/>
              </w:rPr>
              <w:t>Identified Internal Barriers To Learning</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A</w:t>
            </w:r>
          </w:p>
        </w:tc>
        <w:tc>
          <w:tcPr>
            <w:tcW w:w="13357" w:type="dxa"/>
          </w:tcPr>
          <w:p w:rsidR="00A82AE9" w:rsidRPr="003E17DA" w:rsidRDefault="00A82AE9" w:rsidP="00C73C12">
            <w:pPr>
              <w:rPr>
                <w:rFonts w:ascii="Century Gothic" w:hAnsi="Century Gothic" w:cstheme="minorHAnsi"/>
                <w:sz w:val="24"/>
              </w:rPr>
            </w:pPr>
            <w:r w:rsidRPr="003E17DA">
              <w:rPr>
                <w:rFonts w:ascii="Century Gothic" w:hAnsi="Century Gothic" w:cstheme="minorHAnsi"/>
                <w:sz w:val="24"/>
              </w:rPr>
              <w:t>Poor communication skills in EYFS;</w:t>
            </w:r>
            <w:r w:rsidRPr="003E17DA">
              <w:rPr>
                <w:rFonts w:ascii="Century Gothic" w:eastAsia="Times New Roman" w:hAnsi="Century Gothic" w:cs="Times New Roman"/>
                <w:color w:val="555555"/>
                <w:sz w:val="24"/>
                <w:szCs w:val="24"/>
                <w:bdr w:val="none" w:sz="0" w:space="0" w:color="auto" w:frame="1"/>
                <w:lang w:eastAsia="en-GB"/>
              </w:rPr>
              <w:t xml:space="preserve"> </w:t>
            </w:r>
            <w:r w:rsidRPr="003E17DA">
              <w:rPr>
                <w:rFonts w:ascii="Century Gothic" w:eastAsia="Times New Roman" w:hAnsi="Century Gothic" w:cs="Times New Roman"/>
                <w:color w:val="000000" w:themeColor="text1"/>
                <w:sz w:val="24"/>
                <w:szCs w:val="24"/>
                <w:bdr w:val="none" w:sz="0" w:space="0" w:color="auto" w:frame="1"/>
                <w:lang w:eastAsia="en-GB"/>
              </w:rPr>
              <w:t>there are Low levels of speaking and listening skills for a majority of children and if not address this can impact on their outcomes across all Key Stages</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B</w:t>
            </w:r>
          </w:p>
        </w:tc>
        <w:tc>
          <w:tcPr>
            <w:tcW w:w="13357" w:type="dxa"/>
          </w:tcPr>
          <w:p w:rsidR="00A82AE9" w:rsidRPr="003E17DA" w:rsidRDefault="00A82AE9" w:rsidP="00C73C12">
            <w:pPr>
              <w:rPr>
                <w:rFonts w:ascii="Century Gothic" w:hAnsi="Century Gothic" w:cstheme="minorHAnsi"/>
                <w:sz w:val="24"/>
              </w:rPr>
            </w:pPr>
            <w:r w:rsidRPr="003E17DA">
              <w:rPr>
                <w:rFonts w:ascii="Century Gothic" w:hAnsi="Century Gothic" w:cstheme="minorHAnsi"/>
                <w:sz w:val="24"/>
              </w:rPr>
              <w:t xml:space="preserve">Progress made by the end of each Key Stage is insufficient, with evidence showing that there is a difference between the </w:t>
            </w:r>
            <w:proofErr w:type="gramStart"/>
            <w:r w:rsidRPr="003E17DA">
              <w:rPr>
                <w:rFonts w:ascii="Century Gothic" w:hAnsi="Century Gothic" w:cstheme="minorHAnsi"/>
                <w:sz w:val="24"/>
              </w:rPr>
              <w:t>performance</w:t>
            </w:r>
            <w:proofErr w:type="gramEnd"/>
            <w:r w:rsidRPr="003E17DA">
              <w:rPr>
                <w:rFonts w:ascii="Century Gothic" w:hAnsi="Century Gothic" w:cstheme="minorHAnsi"/>
                <w:sz w:val="24"/>
              </w:rPr>
              <w:t xml:space="preserve"> of disadvantaged children at the end of KS2 when compared to their non-disadvantaged peers.  </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C</w:t>
            </w:r>
          </w:p>
        </w:tc>
        <w:tc>
          <w:tcPr>
            <w:tcW w:w="13357" w:type="dxa"/>
          </w:tcPr>
          <w:p w:rsidR="00A82AE9" w:rsidRPr="003E17DA" w:rsidRDefault="00A82AE9" w:rsidP="00C73C12">
            <w:pPr>
              <w:rPr>
                <w:rFonts w:ascii="Century Gothic" w:hAnsi="Century Gothic" w:cstheme="minorHAnsi"/>
                <w:sz w:val="24"/>
              </w:rPr>
            </w:pPr>
            <w:r w:rsidRPr="003E17DA">
              <w:rPr>
                <w:rFonts w:ascii="Century Gothic" w:hAnsi="Century Gothic" w:cstheme="minorHAnsi"/>
                <w:sz w:val="24"/>
              </w:rPr>
              <w:t>Lack of school stability; there is a high level of Inward mobility with many new pupils having English as an additional language</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D</w:t>
            </w:r>
          </w:p>
        </w:tc>
        <w:tc>
          <w:tcPr>
            <w:tcW w:w="13357" w:type="dxa"/>
          </w:tcPr>
          <w:p w:rsidR="00A82AE9" w:rsidRPr="003E17DA" w:rsidRDefault="00A82AE9" w:rsidP="00C73C12">
            <w:pPr>
              <w:rPr>
                <w:rFonts w:ascii="Century Gothic" w:hAnsi="Century Gothic" w:cstheme="minorHAnsi"/>
                <w:color w:val="000000" w:themeColor="text1"/>
                <w:sz w:val="24"/>
              </w:rPr>
            </w:pPr>
            <w:r w:rsidRPr="003E17DA">
              <w:rPr>
                <w:rFonts w:ascii="Century Gothic" w:hAnsi="Century Gothic" w:cstheme="minorHAnsi"/>
                <w:color w:val="000000" w:themeColor="text1"/>
                <w:sz w:val="24"/>
              </w:rPr>
              <w:t>The number of children leaving Reception not at the expected standard is higher than National figures, despite evidence of progress being made in EYFS</w:t>
            </w:r>
          </w:p>
        </w:tc>
      </w:tr>
      <w:tr w:rsidR="00A82AE9" w:rsidRPr="00A3546E" w:rsidTr="00C73C12">
        <w:tc>
          <w:tcPr>
            <w:tcW w:w="14174" w:type="dxa"/>
            <w:gridSpan w:val="2"/>
            <w:shd w:val="clear" w:color="auto" w:fill="DAEEF3" w:themeFill="accent5" w:themeFillTint="33"/>
          </w:tcPr>
          <w:p w:rsidR="00A82AE9" w:rsidRPr="003E17DA" w:rsidRDefault="00A82AE9" w:rsidP="00C73C12">
            <w:pPr>
              <w:jc w:val="center"/>
              <w:rPr>
                <w:rFonts w:ascii="Century Gothic" w:hAnsi="Century Gothic" w:cstheme="minorHAnsi"/>
                <w:b/>
                <w:color w:val="000000" w:themeColor="text1"/>
                <w:sz w:val="28"/>
              </w:rPr>
            </w:pPr>
            <w:r>
              <w:rPr>
                <w:rFonts w:ascii="Century Gothic" w:hAnsi="Century Gothic" w:cstheme="minorHAnsi"/>
                <w:b/>
                <w:color w:val="000000" w:themeColor="text1"/>
                <w:sz w:val="28"/>
              </w:rPr>
              <w:t>External Barriers To Learning &amp; Future Success</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E</w:t>
            </w:r>
          </w:p>
        </w:tc>
        <w:tc>
          <w:tcPr>
            <w:tcW w:w="13357" w:type="dxa"/>
          </w:tcPr>
          <w:p w:rsidR="00A82AE9" w:rsidRPr="003E17DA" w:rsidRDefault="00A82AE9" w:rsidP="00C73C12">
            <w:pPr>
              <w:rPr>
                <w:rFonts w:ascii="Century Gothic" w:hAnsi="Century Gothic" w:cstheme="minorHAnsi"/>
                <w:b/>
                <w:color w:val="000000" w:themeColor="text1"/>
                <w:sz w:val="24"/>
              </w:rPr>
            </w:pPr>
            <w:r w:rsidRPr="003E17DA">
              <w:rPr>
                <w:rFonts w:ascii="Century Gothic" w:hAnsi="Century Gothic" w:cstheme="minorHAnsi"/>
                <w:color w:val="000000" w:themeColor="text1"/>
                <w:sz w:val="24"/>
              </w:rPr>
              <w:t>Attendance below national average</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F</w:t>
            </w:r>
          </w:p>
        </w:tc>
        <w:tc>
          <w:tcPr>
            <w:tcW w:w="13357" w:type="dxa"/>
          </w:tcPr>
          <w:p w:rsidR="00A82AE9" w:rsidRPr="003E17DA" w:rsidRDefault="00A82AE9" w:rsidP="00C73C12">
            <w:pPr>
              <w:rPr>
                <w:rFonts w:ascii="Century Gothic" w:hAnsi="Century Gothic" w:cstheme="minorHAnsi"/>
                <w:b/>
                <w:color w:val="000000" w:themeColor="text1"/>
                <w:sz w:val="24"/>
              </w:rPr>
            </w:pPr>
            <w:r w:rsidRPr="003E17DA">
              <w:rPr>
                <w:rFonts w:ascii="Century Gothic" w:hAnsi="Century Gothic" w:cstheme="minorHAnsi"/>
                <w:color w:val="000000" w:themeColor="text1"/>
                <w:sz w:val="24"/>
              </w:rPr>
              <w:t>Low parental engagement shown by some families; response to home-reading, homework and attendance at meetings is lower than expected.</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G</w:t>
            </w:r>
          </w:p>
        </w:tc>
        <w:tc>
          <w:tcPr>
            <w:tcW w:w="13357" w:type="dxa"/>
          </w:tcPr>
          <w:p w:rsidR="00A82AE9" w:rsidRPr="003E17DA" w:rsidRDefault="00A82AE9" w:rsidP="00C73C12">
            <w:pPr>
              <w:rPr>
                <w:rFonts w:ascii="Century Gothic" w:hAnsi="Century Gothic" w:cstheme="minorHAnsi"/>
                <w:color w:val="000000" w:themeColor="text1"/>
                <w:sz w:val="24"/>
              </w:rPr>
            </w:pPr>
            <w:r w:rsidRPr="003E17DA">
              <w:rPr>
                <w:rFonts w:ascii="Century Gothic" w:hAnsi="Century Gothic" w:cstheme="minorHAnsi"/>
                <w:color w:val="000000" w:themeColor="text1"/>
                <w:sz w:val="24"/>
              </w:rPr>
              <w:t>Limited experiences of areas and wider life beyond Salford</w:t>
            </w:r>
          </w:p>
        </w:tc>
      </w:tr>
      <w:tr w:rsidR="00A82AE9" w:rsidRPr="00A3546E" w:rsidTr="00C73C12">
        <w:tc>
          <w:tcPr>
            <w:tcW w:w="817" w:type="dxa"/>
          </w:tcPr>
          <w:p w:rsidR="00A82AE9" w:rsidRPr="003E17DA" w:rsidRDefault="00A82AE9" w:rsidP="00C73C12">
            <w:pPr>
              <w:rPr>
                <w:rFonts w:ascii="Century Gothic" w:hAnsi="Century Gothic" w:cstheme="minorHAnsi"/>
                <w:b/>
                <w:sz w:val="24"/>
              </w:rPr>
            </w:pPr>
            <w:r w:rsidRPr="003E17DA">
              <w:rPr>
                <w:rFonts w:ascii="Century Gothic" w:hAnsi="Century Gothic" w:cstheme="minorHAnsi"/>
                <w:b/>
                <w:sz w:val="24"/>
              </w:rPr>
              <w:t>H</w:t>
            </w:r>
          </w:p>
        </w:tc>
        <w:tc>
          <w:tcPr>
            <w:tcW w:w="13357" w:type="dxa"/>
          </w:tcPr>
          <w:p w:rsidR="00A82AE9" w:rsidRPr="003E17DA" w:rsidRDefault="00A82AE9" w:rsidP="00C73C12">
            <w:pPr>
              <w:rPr>
                <w:rFonts w:ascii="Century Gothic" w:hAnsi="Century Gothic" w:cstheme="minorHAnsi"/>
                <w:color w:val="000000" w:themeColor="text1"/>
                <w:sz w:val="24"/>
              </w:rPr>
            </w:pPr>
            <w:r w:rsidRPr="003E17DA">
              <w:rPr>
                <w:rFonts w:ascii="Century Gothic" w:eastAsia="Times New Roman" w:hAnsi="Century Gothic" w:cs="Times New Roman"/>
                <w:color w:val="000000" w:themeColor="text1"/>
                <w:sz w:val="24"/>
                <w:szCs w:val="24"/>
                <w:bdr w:val="none" w:sz="0" w:space="0" w:color="auto" w:frame="1"/>
                <w:lang w:eastAsia="en-GB"/>
              </w:rPr>
              <w:t>Lack of aspiration – few children have close experience of university and a wide range of careers</w:t>
            </w:r>
            <w:r w:rsidRPr="003E17DA">
              <w:rPr>
                <w:rFonts w:ascii="Century Gothic" w:hAnsi="Century Gothic" w:cstheme="minorHAnsi"/>
                <w:color w:val="000000" w:themeColor="text1"/>
                <w:sz w:val="24"/>
              </w:rPr>
              <w:t xml:space="preserve"> and there is Increasing evidence of ‘gang’ culture within the local area</w:t>
            </w:r>
          </w:p>
        </w:tc>
      </w:tr>
    </w:tbl>
    <w:p w:rsidR="00A82AE9" w:rsidRPr="00A3546E" w:rsidRDefault="00A82AE9" w:rsidP="00A82AE9">
      <w:pPr>
        <w:rPr>
          <w:rFonts w:cstheme="minorHAnsi"/>
          <w:b/>
        </w:rPr>
      </w:pPr>
    </w:p>
    <w:p w:rsidR="00A82AE9" w:rsidRPr="00A3546E" w:rsidRDefault="00A82AE9" w:rsidP="00A82AE9">
      <w:pPr>
        <w:rPr>
          <w:rFonts w:cstheme="minorHAnsi"/>
          <w:b/>
        </w:rPr>
      </w:pPr>
      <w:r>
        <w:rPr>
          <w:rFonts w:cstheme="minorHAnsi"/>
          <w:noProof/>
          <w:lang w:eastAsia="en-GB"/>
        </w:rPr>
        <w:drawing>
          <wp:anchor distT="0" distB="0" distL="114300" distR="114300" simplePos="0" relativeHeight="251662336" behindDoc="0" locked="0" layoutInCell="1" allowOverlap="1" wp14:anchorId="308B5F20" wp14:editId="6DCD2624">
            <wp:simplePos x="0" y="0"/>
            <wp:positionH relativeFrom="margin">
              <wp:align>right</wp:align>
            </wp:positionH>
            <wp:positionV relativeFrom="paragraph">
              <wp:posOffset>275590</wp:posOffset>
            </wp:positionV>
            <wp:extent cx="3122930" cy="1826717"/>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rose Hill NEW LOGO square version.png"/>
                    <pic:cNvPicPr/>
                  </pic:nvPicPr>
                  <pic:blipFill>
                    <a:blip r:embed="rId6" cstate="print">
                      <a:lum bright="70000" contrast="-70000"/>
                      <a:extLst>
                        <a:ext uri="{BEBA8EAE-BF5A-486C-A8C5-ECC9F3942E4B}">
                          <a14:imgProps xmlns:a14="http://schemas.microsoft.com/office/drawing/2010/main">
                            <a14:imgLayer r:embed="rId7">
                              <a14:imgEffect>
                                <a14:colorTemperature colorTemp="6130"/>
                              </a14:imgEffect>
                              <a14:imgEffect>
                                <a14:saturation sat="155000"/>
                              </a14:imgEffect>
                            </a14:imgLayer>
                          </a14:imgProps>
                        </a:ext>
                        <a:ext uri="{28A0092B-C50C-407E-A947-70E740481C1C}">
                          <a14:useLocalDpi xmlns:a14="http://schemas.microsoft.com/office/drawing/2010/main" val="0"/>
                        </a:ext>
                      </a:extLst>
                    </a:blip>
                    <a:stretch>
                      <a:fillRect/>
                    </a:stretch>
                  </pic:blipFill>
                  <pic:spPr>
                    <a:xfrm>
                      <a:off x="0" y="0"/>
                      <a:ext cx="3122930" cy="182671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77"/>
        <w:tblW w:w="0" w:type="auto"/>
        <w:tblLook w:val="04A0" w:firstRow="1" w:lastRow="0" w:firstColumn="1" w:lastColumn="0" w:noHBand="0" w:noVBand="1"/>
      </w:tblPr>
      <w:tblGrid>
        <w:gridCol w:w="1020"/>
        <w:gridCol w:w="6913"/>
        <w:gridCol w:w="6015"/>
      </w:tblGrid>
      <w:tr w:rsidR="00A82AE9" w:rsidRPr="00A3546E" w:rsidTr="00C73C12">
        <w:tc>
          <w:tcPr>
            <w:tcW w:w="7933" w:type="dxa"/>
            <w:gridSpan w:val="2"/>
            <w:shd w:val="clear" w:color="auto" w:fill="B6DDE8" w:themeFill="accent5" w:themeFillTint="66"/>
          </w:tcPr>
          <w:p w:rsidR="00A82AE9" w:rsidRPr="0008131D" w:rsidRDefault="00A82AE9" w:rsidP="00A82AE9">
            <w:pPr>
              <w:pStyle w:val="ListParagraph"/>
              <w:numPr>
                <w:ilvl w:val="0"/>
                <w:numId w:val="1"/>
              </w:numPr>
              <w:spacing w:line="360" w:lineRule="auto"/>
              <w:ind w:left="720"/>
              <w:rPr>
                <w:rFonts w:ascii="Century Gothic" w:hAnsi="Century Gothic" w:cstheme="minorHAnsi"/>
                <w:b/>
                <w:sz w:val="32"/>
              </w:rPr>
            </w:pPr>
            <w:r w:rsidRPr="0008131D">
              <w:rPr>
                <w:rFonts w:ascii="Century Gothic" w:hAnsi="Century Gothic" w:cstheme="minorHAnsi"/>
                <w:b/>
                <w:sz w:val="32"/>
              </w:rPr>
              <w:lastRenderedPageBreak/>
              <w:t>Outcomes</w:t>
            </w:r>
          </w:p>
        </w:tc>
        <w:tc>
          <w:tcPr>
            <w:tcW w:w="6015" w:type="dxa"/>
            <w:vMerge w:val="restart"/>
            <w:shd w:val="clear" w:color="auto" w:fill="B6DDE8" w:themeFill="accent5" w:themeFillTint="66"/>
          </w:tcPr>
          <w:p w:rsidR="00A82AE9" w:rsidRPr="0008131D" w:rsidRDefault="00A82AE9" w:rsidP="00C73C12">
            <w:pPr>
              <w:spacing w:line="360" w:lineRule="auto"/>
              <w:ind w:left="360"/>
              <w:rPr>
                <w:rFonts w:ascii="Century Gothic" w:hAnsi="Century Gothic" w:cstheme="minorHAnsi"/>
                <w:b/>
                <w:sz w:val="32"/>
              </w:rPr>
            </w:pPr>
            <w:r>
              <w:rPr>
                <w:rFonts w:ascii="Century Gothic" w:hAnsi="Century Gothic" w:cstheme="minorHAnsi"/>
                <w:b/>
                <w:sz w:val="32"/>
              </w:rPr>
              <w:t xml:space="preserve">             </w:t>
            </w:r>
            <w:r w:rsidRPr="0008131D">
              <w:rPr>
                <w:rFonts w:ascii="Century Gothic" w:hAnsi="Century Gothic" w:cstheme="minorHAnsi"/>
                <w:b/>
                <w:sz w:val="32"/>
              </w:rPr>
              <w:t>Success criteria</w:t>
            </w:r>
          </w:p>
        </w:tc>
      </w:tr>
      <w:tr w:rsidR="00A82AE9" w:rsidRPr="00A3546E" w:rsidTr="00C73C12">
        <w:trPr>
          <w:trHeight w:val="237"/>
        </w:trPr>
        <w:tc>
          <w:tcPr>
            <w:tcW w:w="7933" w:type="dxa"/>
            <w:gridSpan w:val="2"/>
            <w:shd w:val="clear" w:color="auto" w:fill="DAEEF3" w:themeFill="accent5" w:themeFillTint="33"/>
          </w:tcPr>
          <w:p w:rsidR="00A82AE9" w:rsidRPr="00700F48" w:rsidRDefault="00A82AE9" w:rsidP="00C73C12">
            <w:pPr>
              <w:spacing w:line="360" w:lineRule="auto"/>
              <w:jc w:val="center"/>
              <w:rPr>
                <w:rFonts w:ascii="Century Gothic" w:hAnsi="Century Gothic" w:cstheme="minorHAnsi"/>
              </w:rPr>
            </w:pPr>
            <w:r w:rsidRPr="0008131D">
              <w:rPr>
                <w:rFonts w:ascii="Century Gothic" w:hAnsi="Century Gothic" w:cstheme="minorHAnsi"/>
                <w:b/>
                <w:sz w:val="24"/>
              </w:rPr>
              <w:t>In-school barriers</w:t>
            </w:r>
          </w:p>
        </w:tc>
        <w:tc>
          <w:tcPr>
            <w:tcW w:w="6015" w:type="dxa"/>
            <w:vMerge/>
            <w:shd w:val="clear" w:color="auto" w:fill="DAEEF3" w:themeFill="accent5" w:themeFillTint="33"/>
          </w:tcPr>
          <w:p w:rsidR="00A82AE9" w:rsidRPr="00700F48" w:rsidRDefault="00A82AE9" w:rsidP="00C73C12">
            <w:pPr>
              <w:spacing w:line="360" w:lineRule="auto"/>
              <w:rPr>
                <w:rFonts w:ascii="Century Gothic" w:hAnsi="Century Gothic" w:cstheme="minorHAnsi"/>
                <w:b/>
              </w:rPr>
            </w:pPr>
          </w:p>
        </w:tc>
      </w:tr>
      <w:tr w:rsidR="00A82AE9" w:rsidRPr="00A3546E" w:rsidTr="00C73C12">
        <w:tc>
          <w:tcPr>
            <w:tcW w:w="1020" w:type="dxa"/>
          </w:tcPr>
          <w:p w:rsidR="00A82AE9" w:rsidRPr="00700F48" w:rsidRDefault="00A82AE9" w:rsidP="00C73C12">
            <w:pPr>
              <w:rPr>
                <w:rFonts w:ascii="Century Gothic" w:hAnsi="Century Gothic" w:cstheme="minorHAnsi"/>
                <w:b/>
              </w:rPr>
            </w:pPr>
            <w:r w:rsidRPr="00700F48">
              <w:rPr>
                <w:rFonts w:ascii="Century Gothic" w:hAnsi="Century Gothic" w:cstheme="minorHAnsi"/>
                <w:b/>
              </w:rPr>
              <w:t>A.</w:t>
            </w:r>
          </w:p>
        </w:tc>
        <w:tc>
          <w:tcPr>
            <w:tcW w:w="6913" w:type="dxa"/>
          </w:tcPr>
          <w:p w:rsidR="00A82AE9" w:rsidRPr="00700F48" w:rsidRDefault="00A82AE9" w:rsidP="00C73C12">
            <w:pPr>
              <w:spacing w:line="360" w:lineRule="auto"/>
              <w:rPr>
                <w:rFonts w:ascii="Century Gothic" w:hAnsi="Century Gothic" w:cstheme="minorHAnsi"/>
              </w:rPr>
            </w:pPr>
            <w:r w:rsidRPr="00700F48">
              <w:rPr>
                <w:rFonts w:ascii="Century Gothic" w:hAnsi="Century Gothic" w:cstheme="minorHAnsi"/>
              </w:rPr>
              <w:t>Poor communication skills in EYFS</w:t>
            </w:r>
            <w:r>
              <w:rPr>
                <w:rFonts w:ascii="Century Gothic" w:hAnsi="Century Gothic" w:cstheme="minorHAnsi"/>
              </w:rPr>
              <w:t>;</w:t>
            </w:r>
            <w:r w:rsidRPr="0045321D">
              <w:rPr>
                <w:rFonts w:ascii="Century Gothic" w:eastAsia="Times New Roman" w:hAnsi="Century Gothic" w:cs="Times New Roman"/>
                <w:color w:val="555555"/>
                <w:sz w:val="28"/>
                <w:szCs w:val="24"/>
                <w:bdr w:val="none" w:sz="0" w:space="0" w:color="auto" w:frame="1"/>
                <w:lang w:eastAsia="en-GB"/>
              </w:rPr>
              <w:t xml:space="preserve"> </w:t>
            </w:r>
            <w:r w:rsidRPr="00D978DE">
              <w:rPr>
                <w:rFonts w:ascii="Century Gothic" w:eastAsia="Times New Roman" w:hAnsi="Century Gothic" w:cs="Times New Roman"/>
                <w:color w:val="000000" w:themeColor="text1"/>
                <w:szCs w:val="24"/>
                <w:bdr w:val="none" w:sz="0" w:space="0" w:color="auto" w:frame="1"/>
                <w:lang w:eastAsia="en-GB"/>
              </w:rPr>
              <w:t>there are Low levels of speaking and listening skills for a majority of children and if not address this can impact on their outcomes across all Key Stages</w:t>
            </w:r>
          </w:p>
        </w:tc>
        <w:tc>
          <w:tcPr>
            <w:tcW w:w="6015" w:type="dxa"/>
          </w:tcPr>
          <w:p w:rsidR="00A82AE9" w:rsidRPr="00700F48" w:rsidRDefault="00A82AE9" w:rsidP="00C73C12">
            <w:pPr>
              <w:pStyle w:val="NoSpacing"/>
              <w:rPr>
                <w:rFonts w:ascii="Century Gothic" w:hAnsi="Century Gothic" w:cstheme="minorHAnsi"/>
              </w:rPr>
            </w:pPr>
            <w:r w:rsidRPr="00700F48">
              <w:rPr>
                <w:rFonts w:ascii="Century Gothic" w:hAnsi="Century Gothic" w:cstheme="minorHAnsi"/>
              </w:rPr>
              <w:t xml:space="preserve">% achieving GLD: </w:t>
            </w:r>
          </w:p>
          <w:p w:rsidR="00A82AE9" w:rsidRDefault="00A82AE9" w:rsidP="00C73C12">
            <w:pPr>
              <w:pStyle w:val="NoSpacing"/>
              <w:rPr>
                <w:rFonts w:ascii="Century Gothic" w:hAnsi="Century Gothic" w:cstheme="minorHAnsi"/>
              </w:rPr>
            </w:pPr>
            <w:r w:rsidRPr="00700F48">
              <w:rPr>
                <w:rFonts w:ascii="Century Gothic" w:hAnsi="Century Gothic" w:cstheme="minorHAnsi"/>
              </w:rPr>
              <w:t>all :</w:t>
            </w:r>
            <w:r>
              <w:rPr>
                <w:rFonts w:ascii="Century Gothic" w:hAnsi="Century Gothic" w:cstheme="minorHAnsi"/>
              </w:rPr>
              <w:t>75</w:t>
            </w:r>
            <w:r w:rsidRPr="00700F48">
              <w:rPr>
                <w:rFonts w:ascii="Century Gothic" w:hAnsi="Century Gothic" w:cstheme="minorHAnsi"/>
              </w:rPr>
              <w:t>%</w:t>
            </w:r>
          </w:p>
          <w:p w:rsidR="00A82AE9" w:rsidRPr="00700F48" w:rsidRDefault="00A82AE9" w:rsidP="00C73C12">
            <w:pPr>
              <w:pStyle w:val="NoSpacing"/>
              <w:rPr>
                <w:rFonts w:ascii="Century Gothic" w:hAnsi="Century Gothic" w:cstheme="minorHAnsi"/>
              </w:rPr>
            </w:pPr>
          </w:p>
          <w:p w:rsidR="00A82AE9" w:rsidRDefault="00A82AE9" w:rsidP="00C73C12">
            <w:pPr>
              <w:pStyle w:val="NoSpacing"/>
              <w:rPr>
                <w:rFonts w:ascii="Century Gothic" w:hAnsi="Century Gothic" w:cstheme="minorHAnsi"/>
              </w:rPr>
            </w:pPr>
            <w:r w:rsidRPr="00700F48">
              <w:rPr>
                <w:rFonts w:ascii="Century Gothic" w:hAnsi="Century Gothic" w:cstheme="minorHAnsi"/>
              </w:rPr>
              <w:t xml:space="preserve">Number of referrals to </w:t>
            </w:r>
            <w:proofErr w:type="spellStart"/>
            <w:r w:rsidRPr="00700F48">
              <w:rPr>
                <w:rFonts w:ascii="Century Gothic" w:hAnsi="Century Gothic" w:cstheme="minorHAnsi"/>
              </w:rPr>
              <w:t>SaLT</w:t>
            </w:r>
            <w:proofErr w:type="spellEnd"/>
            <w:r w:rsidRPr="00700F48">
              <w:rPr>
                <w:rFonts w:ascii="Century Gothic" w:hAnsi="Century Gothic" w:cstheme="minorHAnsi"/>
              </w:rPr>
              <w:t xml:space="preserve"> reduces from </w:t>
            </w:r>
            <w:proofErr w:type="spellStart"/>
            <w:r w:rsidRPr="00700F48">
              <w:rPr>
                <w:rFonts w:ascii="Century Gothic" w:hAnsi="Century Gothic" w:cstheme="minorHAnsi"/>
              </w:rPr>
              <w:t>Yr</w:t>
            </w:r>
            <w:proofErr w:type="spellEnd"/>
            <w:r w:rsidRPr="00700F48">
              <w:rPr>
                <w:rFonts w:ascii="Century Gothic" w:hAnsi="Century Gothic" w:cstheme="minorHAnsi"/>
              </w:rPr>
              <w:t xml:space="preserve"> 1 onwards.</w:t>
            </w:r>
          </w:p>
          <w:p w:rsidR="00A82AE9" w:rsidRDefault="00A82AE9" w:rsidP="00C73C12">
            <w:pPr>
              <w:pStyle w:val="NoSpacing"/>
              <w:rPr>
                <w:rFonts w:ascii="Century Gothic" w:hAnsi="Century Gothic" w:cstheme="minorHAnsi"/>
              </w:rPr>
            </w:pPr>
          </w:p>
          <w:p w:rsidR="00A82AE9" w:rsidRDefault="00A82AE9" w:rsidP="00C73C12">
            <w:pPr>
              <w:pStyle w:val="NoSpacing"/>
              <w:rPr>
                <w:rFonts w:ascii="Century Gothic" w:hAnsi="Century Gothic" w:cstheme="minorHAnsi"/>
              </w:rPr>
            </w:pPr>
            <w:r w:rsidRPr="00700F48">
              <w:rPr>
                <w:rFonts w:ascii="Century Gothic" w:hAnsi="Century Gothic" w:cstheme="minorHAnsi"/>
              </w:rPr>
              <w:t xml:space="preserve">Pupils in EYFS are able to speak more clearly, positively impacting on their reading and writing work.  </w:t>
            </w:r>
          </w:p>
          <w:p w:rsidR="00A82AE9" w:rsidRDefault="00A82AE9" w:rsidP="00C73C12">
            <w:pPr>
              <w:pStyle w:val="NoSpacing"/>
              <w:rPr>
                <w:rFonts w:ascii="Century Gothic" w:hAnsi="Century Gothic" w:cstheme="minorHAnsi"/>
              </w:rPr>
            </w:pPr>
          </w:p>
          <w:p w:rsidR="00A82AE9" w:rsidRPr="00700F48" w:rsidRDefault="00A82AE9" w:rsidP="00C73C12">
            <w:pPr>
              <w:pStyle w:val="NoSpacing"/>
              <w:rPr>
                <w:rFonts w:ascii="Century Gothic" w:hAnsi="Century Gothic" w:cstheme="minorHAnsi"/>
              </w:rPr>
            </w:pPr>
            <w:r w:rsidRPr="00700F48">
              <w:rPr>
                <w:rFonts w:ascii="Century Gothic" w:hAnsi="Century Gothic" w:cstheme="minorHAnsi"/>
              </w:rPr>
              <w:t>Results in Expressive Arts &amp; Design (EAD) increases and pupils converse freely and confidently with their peers and other adults.</w:t>
            </w:r>
          </w:p>
        </w:tc>
      </w:tr>
      <w:tr w:rsidR="00A82AE9" w:rsidRPr="00A3546E" w:rsidTr="00C73C12">
        <w:tc>
          <w:tcPr>
            <w:tcW w:w="1020" w:type="dxa"/>
          </w:tcPr>
          <w:p w:rsidR="00A82AE9" w:rsidRPr="00700F48" w:rsidRDefault="00A82AE9" w:rsidP="00C73C12">
            <w:pPr>
              <w:rPr>
                <w:rFonts w:ascii="Century Gothic" w:hAnsi="Century Gothic" w:cstheme="minorHAnsi"/>
                <w:b/>
              </w:rPr>
            </w:pPr>
            <w:r w:rsidRPr="00700F48">
              <w:rPr>
                <w:rFonts w:ascii="Century Gothic" w:hAnsi="Century Gothic" w:cstheme="minorHAnsi"/>
                <w:b/>
              </w:rPr>
              <w:t>B.</w:t>
            </w:r>
          </w:p>
        </w:tc>
        <w:tc>
          <w:tcPr>
            <w:tcW w:w="6913" w:type="dxa"/>
          </w:tcPr>
          <w:p w:rsidR="00A82AE9" w:rsidRPr="00700F48" w:rsidRDefault="00A82AE9" w:rsidP="00C73C12">
            <w:pPr>
              <w:spacing w:line="360" w:lineRule="auto"/>
              <w:rPr>
                <w:rFonts w:ascii="Century Gothic" w:hAnsi="Century Gothic" w:cstheme="minorHAnsi"/>
              </w:rPr>
            </w:pPr>
            <w:r w:rsidRPr="00700F48">
              <w:rPr>
                <w:rFonts w:ascii="Century Gothic" w:hAnsi="Century Gothic" w:cstheme="minorHAnsi"/>
              </w:rPr>
              <w:t xml:space="preserve">Progress made by the end of each Key Stage is insufficient, with evidence showing that there is a difference between the </w:t>
            </w:r>
            <w:proofErr w:type="gramStart"/>
            <w:r w:rsidRPr="00700F48">
              <w:rPr>
                <w:rFonts w:ascii="Century Gothic" w:hAnsi="Century Gothic" w:cstheme="minorHAnsi"/>
              </w:rPr>
              <w:t>performance</w:t>
            </w:r>
            <w:proofErr w:type="gramEnd"/>
            <w:r w:rsidRPr="00700F48">
              <w:rPr>
                <w:rFonts w:ascii="Century Gothic" w:hAnsi="Century Gothic" w:cstheme="minorHAnsi"/>
              </w:rPr>
              <w:t xml:space="preserve"> of disadvantaged children at the end of KS2 when compared to their non-disadvantaged peers.  </w:t>
            </w:r>
          </w:p>
        </w:tc>
        <w:tc>
          <w:tcPr>
            <w:tcW w:w="6015" w:type="dxa"/>
          </w:tcPr>
          <w:p w:rsidR="00A82AE9" w:rsidRDefault="00A82AE9" w:rsidP="00C73C12">
            <w:pPr>
              <w:pStyle w:val="NoSpacing"/>
              <w:rPr>
                <w:rFonts w:ascii="Century Gothic" w:hAnsi="Century Gothic" w:cstheme="minorHAnsi"/>
              </w:rPr>
            </w:pPr>
            <w:r>
              <w:rPr>
                <w:rFonts w:ascii="Century Gothic" w:hAnsi="Century Gothic" w:cstheme="minorHAnsi"/>
              </w:rPr>
              <w:t>Due the therapies, assessments, interventions and other support plans in place</w:t>
            </w:r>
            <w:proofErr w:type="gramStart"/>
            <w:r>
              <w:rPr>
                <w:rFonts w:ascii="Century Gothic" w:hAnsi="Century Gothic" w:cstheme="minorHAnsi"/>
              </w:rPr>
              <w:t>,</w:t>
            </w:r>
            <w:r w:rsidRPr="00700F48">
              <w:rPr>
                <w:rFonts w:ascii="Century Gothic" w:hAnsi="Century Gothic" w:cstheme="minorHAnsi"/>
              </w:rPr>
              <w:t>100</w:t>
            </w:r>
            <w:proofErr w:type="gramEnd"/>
            <w:r w:rsidRPr="00700F48">
              <w:rPr>
                <w:rFonts w:ascii="Century Gothic" w:hAnsi="Century Gothic" w:cstheme="minorHAnsi"/>
              </w:rPr>
              <w:t xml:space="preserve">% of all pupils make good progress in </w:t>
            </w:r>
            <w:r>
              <w:rPr>
                <w:rFonts w:ascii="Century Gothic" w:hAnsi="Century Gothic" w:cstheme="minorHAnsi"/>
              </w:rPr>
              <w:t>all Year Groups from Y1 to Y6</w:t>
            </w:r>
            <w:r w:rsidRPr="00700F48">
              <w:rPr>
                <w:rFonts w:ascii="Century Gothic" w:hAnsi="Century Gothic" w:cstheme="minorHAnsi"/>
              </w:rPr>
              <w:t xml:space="preserve"> in reading, writing and maths.</w:t>
            </w:r>
          </w:p>
          <w:p w:rsidR="00A82AE9" w:rsidRPr="00700F48" w:rsidRDefault="00A82AE9" w:rsidP="00C73C12">
            <w:pPr>
              <w:pStyle w:val="NoSpacing"/>
              <w:rPr>
                <w:rFonts w:ascii="Century Gothic" w:hAnsi="Century Gothic" w:cstheme="minorHAnsi"/>
              </w:rPr>
            </w:pPr>
            <w:r>
              <w:rPr>
                <w:rFonts w:ascii="Century Gothic" w:hAnsi="Century Gothic" w:cstheme="minorHAnsi"/>
              </w:rPr>
              <w:t xml:space="preserve">There is little difference between the performance of disadvantaged and non-disadvantaged pupils, with a significantly higher number meeting </w:t>
            </w:r>
            <w:r w:rsidRPr="00D978DE">
              <w:rPr>
                <w:rFonts w:ascii="Century Gothic" w:hAnsi="Century Gothic" w:cstheme="minorHAnsi"/>
                <w:i/>
              </w:rPr>
              <w:t>and exceeding</w:t>
            </w:r>
            <w:r>
              <w:rPr>
                <w:rFonts w:ascii="Century Gothic" w:hAnsi="Century Gothic" w:cstheme="minorHAnsi"/>
              </w:rPr>
              <w:t xml:space="preserve"> expected standards.</w:t>
            </w:r>
            <w:r w:rsidRPr="00700F48">
              <w:rPr>
                <w:rFonts w:ascii="Century Gothic" w:hAnsi="Century Gothic" w:cstheme="minorHAnsi"/>
              </w:rPr>
              <w:t xml:space="preserve"> Standards in GPS, Wri</w:t>
            </w:r>
            <w:r>
              <w:rPr>
                <w:rFonts w:ascii="Century Gothic" w:hAnsi="Century Gothic" w:cstheme="minorHAnsi"/>
              </w:rPr>
              <w:t>ting, maths and Reading improve at the end of KS2</w:t>
            </w:r>
          </w:p>
        </w:tc>
      </w:tr>
      <w:tr w:rsidR="00A82AE9" w:rsidRPr="00A3546E" w:rsidTr="00C73C12">
        <w:tc>
          <w:tcPr>
            <w:tcW w:w="1020" w:type="dxa"/>
          </w:tcPr>
          <w:p w:rsidR="00A82AE9" w:rsidRPr="00700F48" w:rsidRDefault="00A82AE9" w:rsidP="00C73C12">
            <w:pPr>
              <w:rPr>
                <w:rFonts w:ascii="Century Gothic" w:hAnsi="Century Gothic" w:cstheme="minorHAnsi"/>
                <w:b/>
              </w:rPr>
            </w:pPr>
            <w:r w:rsidRPr="00700F48">
              <w:rPr>
                <w:rFonts w:ascii="Century Gothic" w:hAnsi="Century Gothic" w:cstheme="minorHAnsi"/>
                <w:b/>
              </w:rPr>
              <w:t>C.</w:t>
            </w:r>
          </w:p>
        </w:tc>
        <w:tc>
          <w:tcPr>
            <w:tcW w:w="6913" w:type="dxa"/>
          </w:tcPr>
          <w:p w:rsidR="00A82AE9" w:rsidRPr="00700F48" w:rsidRDefault="00A82AE9" w:rsidP="00C73C12">
            <w:pPr>
              <w:spacing w:line="360" w:lineRule="auto"/>
              <w:rPr>
                <w:rFonts w:ascii="Century Gothic" w:hAnsi="Century Gothic" w:cstheme="minorHAnsi"/>
              </w:rPr>
            </w:pPr>
            <w:r w:rsidRPr="00700F48">
              <w:rPr>
                <w:rFonts w:ascii="Century Gothic" w:hAnsi="Century Gothic" w:cstheme="minorHAnsi"/>
              </w:rPr>
              <w:t xml:space="preserve">Lack of school stability; </w:t>
            </w:r>
            <w:r>
              <w:rPr>
                <w:rFonts w:ascii="Century Gothic" w:hAnsi="Century Gothic" w:cstheme="minorHAnsi"/>
              </w:rPr>
              <w:t xml:space="preserve">there is a high level of </w:t>
            </w:r>
            <w:r w:rsidRPr="00700F48">
              <w:rPr>
                <w:rFonts w:ascii="Century Gothic" w:hAnsi="Century Gothic" w:cstheme="minorHAnsi"/>
              </w:rPr>
              <w:t>Inward mobility with many new pupils having English as an additional language</w:t>
            </w:r>
          </w:p>
        </w:tc>
        <w:tc>
          <w:tcPr>
            <w:tcW w:w="6015" w:type="dxa"/>
          </w:tcPr>
          <w:p w:rsidR="00A82AE9" w:rsidRPr="00700F48" w:rsidRDefault="00A82AE9" w:rsidP="00C73C12">
            <w:pPr>
              <w:pStyle w:val="NoSpacing"/>
              <w:rPr>
                <w:rFonts w:ascii="Century Gothic" w:hAnsi="Century Gothic" w:cstheme="minorHAnsi"/>
              </w:rPr>
            </w:pPr>
            <w:r>
              <w:rPr>
                <w:rFonts w:ascii="Century Gothic" w:hAnsi="Century Gothic" w:cstheme="minorHAnsi"/>
              </w:rPr>
              <w:t>Measures put in place ensure that new p</w:t>
            </w:r>
            <w:r w:rsidRPr="00700F48">
              <w:rPr>
                <w:rFonts w:ascii="Century Gothic" w:hAnsi="Century Gothic" w:cstheme="minorHAnsi"/>
              </w:rPr>
              <w:t>upils make good progress (as defined by school) from their starting points on entry in reading, writing and mathematics</w:t>
            </w:r>
            <w:r>
              <w:rPr>
                <w:rFonts w:ascii="Century Gothic" w:hAnsi="Century Gothic" w:cstheme="minorHAnsi"/>
              </w:rPr>
              <w:t>.</w:t>
            </w:r>
          </w:p>
        </w:tc>
      </w:tr>
      <w:tr w:rsidR="00A82AE9" w:rsidRPr="00A3546E" w:rsidTr="00C73C12">
        <w:tc>
          <w:tcPr>
            <w:tcW w:w="1020" w:type="dxa"/>
          </w:tcPr>
          <w:p w:rsidR="00A82AE9" w:rsidRPr="00700F48" w:rsidRDefault="00A82AE9" w:rsidP="00C73C12">
            <w:pPr>
              <w:rPr>
                <w:rFonts w:ascii="Century Gothic" w:hAnsi="Century Gothic" w:cstheme="minorHAnsi"/>
                <w:b/>
              </w:rPr>
            </w:pPr>
            <w:r w:rsidRPr="00700F48">
              <w:rPr>
                <w:rFonts w:ascii="Century Gothic" w:hAnsi="Century Gothic" w:cstheme="minorHAnsi"/>
                <w:b/>
              </w:rPr>
              <w:t>D.</w:t>
            </w:r>
          </w:p>
        </w:tc>
        <w:tc>
          <w:tcPr>
            <w:tcW w:w="6913" w:type="dxa"/>
          </w:tcPr>
          <w:p w:rsidR="00A82AE9" w:rsidRPr="00700F48" w:rsidRDefault="00A82AE9" w:rsidP="00C73C12">
            <w:pPr>
              <w:spacing w:line="360" w:lineRule="auto"/>
              <w:rPr>
                <w:rFonts w:ascii="Century Gothic" w:hAnsi="Century Gothic" w:cstheme="minorHAnsi"/>
              </w:rPr>
            </w:pPr>
            <w:r w:rsidRPr="00D978DE">
              <w:rPr>
                <w:rFonts w:ascii="Century Gothic" w:hAnsi="Century Gothic" w:cstheme="minorHAnsi"/>
                <w:color w:val="000000" w:themeColor="text1"/>
              </w:rPr>
              <w:t>The number of children leaving Reception not at the expected standard is higher than National figures, despite evidence of progress being made in EYFS</w:t>
            </w:r>
          </w:p>
        </w:tc>
        <w:tc>
          <w:tcPr>
            <w:tcW w:w="6015" w:type="dxa"/>
          </w:tcPr>
          <w:p w:rsidR="00A82AE9" w:rsidRDefault="00A82AE9" w:rsidP="00C73C12">
            <w:pPr>
              <w:pStyle w:val="NoSpacing"/>
              <w:rPr>
                <w:rFonts w:ascii="Century Gothic" w:hAnsi="Century Gothic" w:cstheme="minorHAnsi"/>
              </w:rPr>
            </w:pPr>
            <w:r w:rsidRPr="00700F48">
              <w:rPr>
                <w:rFonts w:ascii="Century Gothic" w:hAnsi="Century Gothic" w:cstheme="minorHAnsi"/>
              </w:rPr>
              <w:t xml:space="preserve">% of children at age related by the end of year 1 increases </w:t>
            </w:r>
            <w:r>
              <w:rPr>
                <w:rFonts w:ascii="Century Gothic" w:hAnsi="Century Gothic" w:cstheme="minorHAnsi"/>
              </w:rPr>
              <w:t>to be AT LEAST in line with National Standards.</w:t>
            </w:r>
          </w:p>
          <w:p w:rsidR="00A82AE9" w:rsidRDefault="00A82AE9" w:rsidP="00C73C12">
            <w:pPr>
              <w:pStyle w:val="NoSpacing"/>
              <w:rPr>
                <w:rFonts w:ascii="Century Gothic" w:hAnsi="Century Gothic" w:cstheme="minorHAnsi"/>
              </w:rPr>
            </w:pPr>
          </w:p>
          <w:p w:rsidR="00A82AE9" w:rsidRPr="00700F48" w:rsidRDefault="00A82AE9" w:rsidP="00C73C12">
            <w:pPr>
              <w:pStyle w:val="NoSpacing"/>
              <w:rPr>
                <w:rFonts w:ascii="Century Gothic" w:hAnsi="Century Gothic" w:cstheme="minorHAnsi"/>
              </w:rPr>
            </w:pPr>
            <w:r w:rsidRPr="00700F48">
              <w:rPr>
                <w:rFonts w:ascii="Century Gothic" w:hAnsi="Century Gothic" w:cstheme="minorHAnsi"/>
              </w:rPr>
              <w:t>% of children passing the</w:t>
            </w:r>
            <w:r>
              <w:rPr>
                <w:rFonts w:ascii="Century Gothic" w:hAnsi="Century Gothic" w:cstheme="minorHAnsi"/>
              </w:rPr>
              <w:t xml:space="preserve"> phonics test increases from 67% to 85%</w:t>
            </w:r>
          </w:p>
        </w:tc>
      </w:tr>
      <w:tr w:rsidR="00A82AE9" w:rsidRPr="00A3546E" w:rsidTr="00C73C12">
        <w:tc>
          <w:tcPr>
            <w:tcW w:w="7933" w:type="dxa"/>
            <w:gridSpan w:val="2"/>
            <w:shd w:val="clear" w:color="auto" w:fill="DAEEF3" w:themeFill="accent5" w:themeFillTint="33"/>
          </w:tcPr>
          <w:p w:rsidR="00A82AE9" w:rsidRPr="00700F48" w:rsidRDefault="00A82AE9" w:rsidP="00C73C12">
            <w:pPr>
              <w:spacing w:line="360" w:lineRule="auto"/>
              <w:jc w:val="center"/>
              <w:rPr>
                <w:rFonts w:ascii="Century Gothic" w:hAnsi="Century Gothic" w:cstheme="minorHAnsi"/>
              </w:rPr>
            </w:pPr>
            <w:r>
              <w:rPr>
                <w:rFonts w:ascii="Century Gothic" w:hAnsi="Century Gothic" w:cstheme="minorHAnsi"/>
                <w:b/>
                <w:sz w:val="24"/>
              </w:rPr>
              <w:t>External B</w:t>
            </w:r>
            <w:r w:rsidRPr="0008131D">
              <w:rPr>
                <w:rFonts w:ascii="Century Gothic" w:hAnsi="Century Gothic" w:cstheme="minorHAnsi"/>
                <w:b/>
                <w:sz w:val="24"/>
              </w:rPr>
              <w:t>arriers</w:t>
            </w:r>
          </w:p>
        </w:tc>
        <w:tc>
          <w:tcPr>
            <w:tcW w:w="6015" w:type="dxa"/>
            <w:shd w:val="clear" w:color="auto" w:fill="DAEEF3" w:themeFill="accent5" w:themeFillTint="33"/>
          </w:tcPr>
          <w:p w:rsidR="00A82AE9" w:rsidRPr="00700F48" w:rsidRDefault="00A82AE9" w:rsidP="00C73C12">
            <w:pPr>
              <w:spacing w:line="360" w:lineRule="auto"/>
              <w:rPr>
                <w:rFonts w:ascii="Century Gothic" w:hAnsi="Century Gothic" w:cstheme="minorHAnsi"/>
                <w:b/>
              </w:rPr>
            </w:pPr>
          </w:p>
        </w:tc>
      </w:tr>
      <w:tr w:rsidR="00A82AE9" w:rsidRPr="00A3546E" w:rsidTr="00C73C12">
        <w:trPr>
          <w:trHeight w:val="428"/>
        </w:trPr>
        <w:tc>
          <w:tcPr>
            <w:tcW w:w="1020" w:type="dxa"/>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E.</w:t>
            </w:r>
          </w:p>
        </w:tc>
        <w:tc>
          <w:tcPr>
            <w:tcW w:w="6913" w:type="dxa"/>
          </w:tcPr>
          <w:p w:rsidR="00A82AE9" w:rsidRPr="00700F48" w:rsidRDefault="00A82AE9" w:rsidP="00C73C12">
            <w:pPr>
              <w:rPr>
                <w:rFonts w:ascii="Century Gothic" w:hAnsi="Century Gothic" w:cstheme="minorHAnsi"/>
              </w:rPr>
            </w:pPr>
            <w:r w:rsidRPr="00700F48">
              <w:rPr>
                <w:rFonts w:ascii="Century Gothic" w:hAnsi="Century Gothic" w:cstheme="minorHAnsi"/>
              </w:rPr>
              <w:t xml:space="preserve">Attendance </w:t>
            </w:r>
            <w:r>
              <w:rPr>
                <w:rFonts w:ascii="Century Gothic" w:hAnsi="Century Gothic" w:cstheme="minorHAnsi"/>
              </w:rPr>
              <w:t xml:space="preserve">is </w:t>
            </w:r>
            <w:r w:rsidRPr="00700F48">
              <w:rPr>
                <w:rFonts w:ascii="Century Gothic" w:hAnsi="Century Gothic" w:cstheme="minorHAnsi"/>
              </w:rPr>
              <w:t>below national average</w:t>
            </w:r>
          </w:p>
        </w:tc>
        <w:tc>
          <w:tcPr>
            <w:tcW w:w="6015" w:type="dxa"/>
          </w:tcPr>
          <w:p w:rsidR="00A82AE9" w:rsidRDefault="00A82AE9" w:rsidP="00C73C12">
            <w:pPr>
              <w:rPr>
                <w:rFonts w:ascii="Century Gothic" w:hAnsi="Century Gothic" w:cstheme="minorHAnsi"/>
              </w:rPr>
            </w:pPr>
            <w:r>
              <w:rPr>
                <w:rFonts w:ascii="Century Gothic" w:hAnsi="Century Gothic" w:cstheme="minorHAnsi"/>
              </w:rPr>
              <w:t>Attendance of all increases.</w:t>
            </w:r>
          </w:p>
          <w:p w:rsidR="00A82AE9" w:rsidRPr="00700F48" w:rsidRDefault="00A82AE9" w:rsidP="00C73C12">
            <w:pPr>
              <w:rPr>
                <w:rFonts w:ascii="Century Gothic" w:hAnsi="Century Gothic" w:cstheme="minorHAnsi"/>
              </w:rPr>
            </w:pPr>
            <w:r>
              <w:rPr>
                <w:rFonts w:ascii="Century Gothic" w:hAnsi="Century Gothic" w:cstheme="minorHAnsi"/>
              </w:rPr>
              <w:t xml:space="preserve">Punctuality of pupils improves.  There is a reduction in the number of persistent absentees.  A rise in the </w:t>
            </w:r>
            <w:r>
              <w:rPr>
                <w:rFonts w:ascii="Century Gothic" w:hAnsi="Century Gothic" w:cstheme="minorHAnsi"/>
              </w:rPr>
              <w:lastRenderedPageBreak/>
              <w:t>number of fixed-penalty fines mirrors the reduction in the number of unauthorised absences in the school.</w:t>
            </w:r>
          </w:p>
          <w:p w:rsidR="00A82AE9" w:rsidRPr="00700F48" w:rsidRDefault="00A82AE9" w:rsidP="00C73C12">
            <w:pPr>
              <w:rPr>
                <w:rFonts w:ascii="Century Gothic" w:hAnsi="Century Gothic" w:cstheme="minorHAnsi"/>
              </w:rPr>
            </w:pPr>
            <w:r w:rsidRPr="00700F48">
              <w:rPr>
                <w:rFonts w:ascii="Century Gothic" w:hAnsi="Century Gothic" w:cstheme="minorHAnsi"/>
              </w:rPr>
              <w:t>PP attendance increases</w:t>
            </w:r>
          </w:p>
        </w:tc>
      </w:tr>
      <w:tr w:rsidR="00A82AE9" w:rsidRPr="00A3546E" w:rsidTr="00C73C12">
        <w:tc>
          <w:tcPr>
            <w:tcW w:w="1020" w:type="dxa"/>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lastRenderedPageBreak/>
              <w:t>F.</w:t>
            </w:r>
          </w:p>
        </w:tc>
        <w:tc>
          <w:tcPr>
            <w:tcW w:w="6913" w:type="dxa"/>
          </w:tcPr>
          <w:p w:rsidR="00A82AE9" w:rsidRPr="00700F48" w:rsidRDefault="00A82AE9" w:rsidP="00C73C12">
            <w:pPr>
              <w:spacing w:line="177" w:lineRule="atLeast"/>
              <w:rPr>
                <w:rFonts w:ascii="Century Gothic" w:hAnsi="Century Gothic" w:cstheme="minorHAnsi"/>
              </w:rPr>
            </w:pPr>
            <w:r w:rsidRPr="00700F48">
              <w:rPr>
                <w:rFonts w:ascii="Century Gothic" w:hAnsi="Century Gothic" w:cstheme="minorHAnsi"/>
              </w:rPr>
              <w:t>Lack of parental involvement</w:t>
            </w:r>
            <w:r>
              <w:rPr>
                <w:rFonts w:ascii="Century Gothic" w:hAnsi="Century Gothic" w:cstheme="minorHAnsi"/>
              </w:rPr>
              <w:t xml:space="preserve">; </w:t>
            </w:r>
            <w:r w:rsidRPr="00A166DE">
              <w:rPr>
                <w:rFonts w:ascii="Century Gothic" w:hAnsi="Century Gothic" w:cstheme="minorHAnsi"/>
              </w:rPr>
              <w:t>m</w:t>
            </w:r>
            <w:r w:rsidRPr="00A166DE">
              <w:rPr>
                <w:rFonts w:ascii="Century Gothic" w:eastAsia="Times New Roman" w:hAnsi="Century Gothic" w:cs="Times New Roman"/>
                <w:lang w:eastAsia="en-GB"/>
              </w:rPr>
              <w:t>any pupils begin to fall behind due to a lack of support at home or poor absence levels.  </w:t>
            </w:r>
            <w:r w:rsidRPr="00700F48">
              <w:rPr>
                <w:rFonts w:ascii="Century Gothic" w:hAnsi="Century Gothic" w:cstheme="minorHAnsi"/>
              </w:rPr>
              <w:t xml:space="preserve"> </w:t>
            </w:r>
          </w:p>
        </w:tc>
        <w:tc>
          <w:tcPr>
            <w:tcW w:w="6015" w:type="dxa"/>
          </w:tcPr>
          <w:p w:rsidR="00A82AE9" w:rsidRDefault="00A82AE9" w:rsidP="00C73C12">
            <w:pPr>
              <w:rPr>
                <w:rFonts w:ascii="Century Gothic" w:hAnsi="Century Gothic" w:cstheme="minorHAnsi"/>
              </w:rPr>
            </w:pPr>
            <w:r>
              <w:rPr>
                <w:rFonts w:ascii="Century Gothic" w:hAnsi="Century Gothic" w:cstheme="minorHAnsi"/>
              </w:rPr>
              <w:t>The role of parent engagement lead ensures that more families attend parent and carer events.  Successful parent workshops and drop in sessions note support from parents of pupils in receipt of the PPG.  Equipment is provided to children to enable parents and carers to take a more active role in the education of their child.</w:t>
            </w:r>
          </w:p>
          <w:p w:rsidR="00A82AE9" w:rsidRDefault="00A82AE9" w:rsidP="00C73C12">
            <w:pPr>
              <w:rPr>
                <w:rFonts w:ascii="Century Gothic" w:hAnsi="Century Gothic" w:cstheme="minorHAnsi"/>
              </w:rPr>
            </w:pPr>
            <w:r>
              <w:rPr>
                <w:rFonts w:ascii="Century Gothic" w:hAnsi="Century Gothic" w:cstheme="minorHAnsi"/>
              </w:rPr>
              <w:t>Homework is completed and returned due to the changes in approaches we have made here.</w:t>
            </w:r>
          </w:p>
          <w:p w:rsidR="00A82AE9" w:rsidRDefault="00A82AE9" w:rsidP="00C73C12">
            <w:pPr>
              <w:rPr>
                <w:rFonts w:ascii="Century Gothic" w:hAnsi="Century Gothic" w:cstheme="minorHAnsi"/>
              </w:rPr>
            </w:pPr>
          </w:p>
          <w:p w:rsidR="00A82AE9" w:rsidRDefault="00A82AE9" w:rsidP="00C73C12">
            <w:pPr>
              <w:rPr>
                <w:rFonts w:ascii="Century Gothic" w:hAnsi="Century Gothic" w:cstheme="minorHAnsi"/>
              </w:rPr>
            </w:pPr>
            <w:r w:rsidRPr="00700F48">
              <w:rPr>
                <w:rFonts w:ascii="Century Gothic" w:hAnsi="Century Gothic" w:cstheme="minorHAnsi"/>
              </w:rPr>
              <w:t>The number of children reading and home increases and so does the reading progress of these children.</w:t>
            </w:r>
          </w:p>
          <w:p w:rsidR="00A82AE9" w:rsidRPr="00700F48" w:rsidRDefault="00A82AE9" w:rsidP="00C73C12">
            <w:pPr>
              <w:rPr>
                <w:rFonts w:ascii="Century Gothic" w:hAnsi="Century Gothic" w:cstheme="minorHAnsi"/>
              </w:rPr>
            </w:pPr>
          </w:p>
        </w:tc>
      </w:tr>
      <w:tr w:rsidR="00A82AE9" w:rsidRPr="00A3546E" w:rsidTr="00C73C12">
        <w:tc>
          <w:tcPr>
            <w:tcW w:w="1020" w:type="dxa"/>
          </w:tcPr>
          <w:p w:rsidR="00A82AE9" w:rsidRPr="00700F48" w:rsidRDefault="00A82AE9" w:rsidP="00C73C12">
            <w:pPr>
              <w:spacing w:line="360" w:lineRule="auto"/>
              <w:rPr>
                <w:rFonts w:ascii="Century Gothic" w:hAnsi="Century Gothic" w:cstheme="minorHAnsi"/>
                <w:b/>
              </w:rPr>
            </w:pPr>
            <w:r w:rsidRPr="00700F48">
              <w:rPr>
                <w:rFonts w:ascii="Century Gothic" w:hAnsi="Century Gothic" w:cstheme="minorHAnsi"/>
                <w:b/>
              </w:rPr>
              <w:t>G.</w:t>
            </w:r>
          </w:p>
        </w:tc>
        <w:tc>
          <w:tcPr>
            <w:tcW w:w="6913" w:type="dxa"/>
          </w:tcPr>
          <w:p w:rsidR="00A82AE9" w:rsidRPr="00700F48" w:rsidRDefault="00A82AE9" w:rsidP="00C73C12">
            <w:pPr>
              <w:rPr>
                <w:rFonts w:ascii="Century Gothic" w:hAnsi="Century Gothic" w:cstheme="minorHAnsi"/>
              </w:rPr>
            </w:pPr>
            <w:r w:rsidRPr="00D978DE">
              <w:rPr>
                <w:rFonts w:ascii="Century Gothic" w:hAnsi="Century Gothic" w:cstheme="minorHAnsi"/>
                <w:color w:val="000000" w:themeColor="text1"/>
              </w:rPr>
              <w:t xml:space="preserve">Limited experiences of areas </w:t>
            </w:r>
            <w:r>
              <w:rPr>
                <w:rFonts w:ascii="Century Gothic" w:hAnsi="Century Gothic" w:cstheme="minorHAnsi"/>
                <w:color w:val="000000" w:themeColor="text1"/>
              </w:rPr>
              <w:t xml:space="preserve">and wider life </w:t>
            </w:r>
            <w:r w:rsidRPr="00D978DE">
              <w:rPr>
                <w:rFonts w:ascii="Century Gothic" w:hAnsi="Century Gothic" w:cstheme="minorHAnsi"/>
                <w:color w:val="000000" w:themeColor="text1"/>
              </w:rPr>
              <w:t>beyond Salford</w:t>
            </w:r>
          </w:p>
        </w:tc>
        <w:tc>
          <w:tcPr>
            <w:tcW w:w="6015" w:type="dxa"/>
          </w:tcPr>
          <w:p w:rsidR="00A82AE9" w:rsidRDefault="00A82AE9" w:rsidP="00C73C12">
            <w:pPr>
              <w:rPr>
                <w:rFonts w:ascii="Century Gothic" w:hAnsi="Century Gothic" w:cstheme="minorHAnsi"/>
              </w:rPr>
            </w:pPr>
            <w:r>
              <w:rPr>
                <w:rFonts w:ascii="Century Gothic" w:hAnsi="Century Gothic" w:cstheme="minorHAnsi"/>
              </w:rPr>
              <w:t>School has provided all of its children with a range of trips, visits and memory makers to increase their knowledge of the wider world.  These events are exploited to help extend/inspire writing and topic work.  Visits are not cancelled due to a lack of financial support from our families.</w:t>
            </w:r>
          </w:p>
          <w:p w:rsidR="00A82AE9" w:rsidRDefault="00A82AE9" w:rsidP="00C73C12">
            <w:pPr>
              <w:rPr>
                <w:rFonts w:ascii="Century Gothic" w:hAnsi="Century Gothic" w:cstheme="minorHAnsi"/>
              </w:rPr>
            </w:pPr>
            <w:r>
              <w:rPr>
                <w:rFonts w:ascii="Century Gothic" w:hAnsi="Century Gothic" w:cstheme="minorHAnsi"/>
              </w:rPr>
              <w:t>Older children have all been able to benefit from a residential trip irrespective of financial background</w:t>
            </w:r>
          </w:p>
          <w:p w:rsidR="00A82AE9" w:rsidRPr="00700F48" w:rsidRDefault="00A82AE9" w:rsidP="00C73C12">
            <w:pPr>
              <w:rPr>
                <w:rFonts w:ascii="Century Gothic" w:hAnsi="Century Gothic" w:cstheme="minorHAnsi"/>
              </w:rPr>
            </w:pPr>
            <w:r>
              <w:rPr>
                <w:rFonts w:ascii="Century Gothic" w:hAnsi="Century Gothic" w:cstheme="minorHAnsi"/>
              </w:rPr>
              <w:t xml:space="preserve">All children have opportunities to experience </w:t>
            </w:r>
            <w:r w:rsidRPr="00700F48">
              <w:rPr>
                <w:rFonts w:ascii="Century Gothic" w:hAnsi="Century Gothic" w:cstheme="minorHAnsi"/>
              </w:rPr>
              <w:t>an enriched curriculum including higher achieving children.</w:t>
            </w:r>
            <w:r>
              <w:rPr>
                <w:rFonts w:ascii="Century Gothic" w:hAnsi="Century Gothic" w:cstheme="minorHAnsi"/>
              </w:rPr>
              <w:t xml:space="preserve"> (</w:t>
            </w:r>
            <w:proofErr w:type="spellStart"/>
            <w:r>
              <w:rPr>
                <w:rFonts w:ascii="Century Gothic" w:hAnsi="Century Gothic" w:cstheme="minorHAnsi"/>
              </w:rPr>
              <w:t>eg</w:t>
            </w:r>
            <w:proofErr w:type="spellEnd"/>
            <w:r>
              <w:rPr>
                <w:rFonts w:ascii="Century Gothic" w:hAnsi="Century Gothic" w:cstheme="minorHAnsi"/>
              </w:rPr>
              <w:t xml:space="preserve"> extra music </w:t>
            </w:r>
            <w:proofErr w:type="spellStart"/>
            <w:r>
              <w:rPr>
                <w:rFonts w:ascii="Century Gothic" w:hAnsi="Century Gothic" w:cstheme="minorHAnsi"/>
              </w:rPr>
              <w:t>tution</w:t>
            </w:r>
            <w:proofErr w:type="spellEnd"/>
            <w:r>
              <w:rPr>
                <w:rFonts w:ascii="Century Gothic" w:hAnsi="Century Gothic" w:cstheme="minorHAnsi"/>
              </w:rPr>
              <w:t>, increased sports provision)</w:t>
            </w:r>
          </w:p>
        </w:tc>
      </w:tr>
      <w:tr w:rsidR="00A82AE9" w:rsidRPr="00A3546E" w:rsidTr="00C73C12">
        <w:tc>
          <w:tcPr>
            <w:tcW w:w="1020" w:type="dxa"/>
          </w:tcPr>
          <w:p w:rsidR="00A82AE9" w:rsidRPr="00700F48" w:rsidRDefault="00A82AE9" w:rsidP="00C73C12">
            <w:pPr>
              <w:spacing w:line="360" w:lineRule="auto"/>
              <w:rPr>
                <w:rFonts w:ascii="Century Gothic" w:hAnsi="Century Gothic" w:cstheme="minorHAnsi"/>
                <w:b/>
              </w:rPr>
            </w:pPr>
            <w:r>
              <w:rPr>
                <w:rFonts w:ascii="Century Gothic" w:hAnsi="Century Gothic" w:cstheme="minorHAnsi"/>
                <w:b/>
              </w:rPr>
              <w:t>H</w:t>
            </w:r>
          </w:p>
        </w:tc>
        <w:tc>
          <w:tcPr>
            <w:tcW w:w="6913" w:type="dxa"/>
          </w:tcPr>
          <w:p w:rsidR="00A82AE9" w:rsidRPr="00700F48" w:rsidRDefault="00A82AE9" w:rsidP="00C73C12">
            <w:pPr>
              <w:rPr>
                <w:rFonts w:ascii="Century Gothic" w:hAnsi="Century Gothic" w:cstheme="minorHAnsi"/>
              </w:rPr>
            </w:pPr>
            <w:r w:rsidRPr="00D978DE">
              <w:rPr>
                <w:rFonts w:ascii="Century Gothic" w:eastAsia="Times New Roman" w:hAnsi="Century Gothic" w:cs="Times New Roman"/>
                <w:color w:val="000000" w:themeColor="text1"/>
                <w:szCs w:val="24"/>
                <w:bdr w:val="none" w:sz="0" w:space="0" w:color="auto" w:frame="1"/>
                <w:lang w:eastAsia="en-GB"/>
              </w:rPr>
              <w:t>Lack of aspiration – few children have close experience of university and a wide range of careers</w:t>
            </w:r>
            <w:r w:rsidRPr="00D978DE">
              <w:rPr>
                <w:rFonts w:ascii="Century Gothic" w:hAnsi="Century Gothic" w:cstheme="minorHAnsi"/>
                <w:color w:val="000000" w:themeColor="text1"/>
                <w:sz w:val="18"/>
              </w:rPr>
              <w:t xml:space="preserve"> </w:t>
            </w:r>
            <w:r w:rsidRPr="00D978DE">
              <w:rPr>
                <w:rFonts w:ascii="Century Gothic" w:hAnsi="Century Gothic" w:cstheme="minorHAnsi"/>
                <w:color w:val="000000" w:themeColor="text1"/>
              </w:rPr>
              <w:t>and there is Increasing evidence of ‘gang’ culture within the local area</w:t>
            </w:r>
          </w:p>
        </w:tc>
        <w:tc>
          <w:tcPr>
            <w:tcW w:w="6015" w:type="dxa"/>
          </w:tcPr>
          <w:p w:rsidR="00A82AE9" w:rsidRDefault="00A82AE9" w:rsidP="00C73C12">
            <w:pPr>
              <w:rPr>
                <w:rFonts w:ascii="Century Gothic" w:hAnsi="Century Gothic" w:cstheme="minorHAnsi"/>
              </w:rPr>
            </w:pPr>
            <w:r w:rsidRPr="00700F48">
              <w:rPr>
                <w:rFonts w:ascii="Century Gothic" w:hAnsi="Century Gothic" w:cstheme="minorHAnsi"/>
              </w:rPr>
              <w:t>Decreasing evidence of police involvement with some pupils.</w:t>
            </w:r>
          </w:p>
          <w:p w:rsidR="00A82AE9" w:rsidRPr="00700F48" w:rsidRDefault="00A82AE9" w:rsidP="00C73C12">
            <w:pPr>
              <w:rPr>
                <w:rFonts w:ascii="Century Gothic" w:hAnsi="Century Gothic" w:cstheme="minorHAnsi"/>
              </w:rPr>
            </w:pPr>
            <w:r>
              <w:rPr>
                <w:rFonts w:ascii="Century Gothic" w:hAnsi="Century Gothic" w:cstheme="minorHAnsi"/>
              </w:rPr>
              <w:t>Increased evidence of participation in university-linked project.  KS2 girls have high aspirations for their future.  Pupils talk confidently about careers, education and future opportunities.</w:t>
            </w:r>
          </w:p>
        </w:tc>
      </w:tr>
    </w:tbl>
    <w:p w:rsidR="00AD443A" w:rsidRDefault="00AD443A"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p w:rsidR="00A82AE9" w:rsidRDefault="00A82AE9" w:rsidP="00AD443A">
      <w:pPr>
        <w:rPr>
          <w:rFonts w:cstheme="minorHAnsi"/>
        </w:rPr>
      </w:pPr>
    </w:p>
    <w:tbl>
      <w:tblPr>
        <w:tblStyle w:val="TableGrid"/>
        <w:tblW w:w="0" w:type="auto"/>
        <w:tblLook w:val="04A0" w:firstRow="1" w:lastRow="0" w:firstColumn="1" w:lastColumn="0" w:noHBand="0" w:noVBand="1"/>
      </w:tblPr>
      <w:tblGrid>
        <w:gridCol w:w="2715"/>
        <w:gridCol w:w="2770"/>
        <w:gridCol w:w="2733"/>
        <w:gridCol w:w="1954"/>
        <w:gridCol w:w="1822"/>
        <w:gridCol w:w="1954"/>
      </w:tblGrid>
      <w:tr w:rsidR="00CD7326" w:rsidRPr="00E718E2" w:rsidTr="00C82F14">
        <w:tc>
          <w:tcPr>
            <w:tcW w:w="13948" w:type="dxa"/>
            <w:gridSpan w:val="6"/>
            <w:shd w:val="clear" w:color="auto" w:fill="B6DDE8" w:themeFill="accent5" w:themeFillTint="66"/>
          </w:tcPr>
          <w:p w:rsidR="00CD7326" w:rsidRDefault="00CD7326" w:rsidP="00C82F14">
            <w:pPr>
              <w:spacing w:line="360" w:lineRule="auto"/>
              <w:rPr>
                <w:rFonts w:ascii="Century Gothic" w:hAnsi="Century Gothic" w:cstheme="minorHAnsi"/>
                <w:b/>
              </w:rPr>
            </w:pPr>
          </w:p>
          <w:p w:rsidR="00CD7326" w:rsidRPr="00A82AE9" w:rsidRDefault="00CD7326" w:rsidP="00CD7326">
            <w:pPr>
              <w:spacing w:line="360" w:lineRule="auto"/>
              <w:rPr>
                <w:rFonts w:ascii="Century Gothic" w:hAnsi="Century Gothic" w:cstheme="minorHAnsi"/>
                <w:b/>
                <w:sz w:val="40"/>
              </w:rPr>
            </w:pPr>
            <w:r w:rsidRPr="00A82AE9">
              <w:rPr>
                <w:rFonts w:ascii="Century Gothic" w:hAnsi="Century Gothic" w:cstheme="minorHAnsi"/>
                <w:b/>
                <w:sz w:val="40"/>
              </w:rPr>
              <w:t>4.Plan including actions, expenditure and review dates 2017-18</w:t>
            </w:r>
          </w:p>
          <w:p w:rsidR="00CD7326" w:rsidRPr="00E718E2" w:rsidRDefault="00CD7326" w:rsidP="00CD7326">
            <w:pPr>
              <w:spacing w:line="360" w:lineRule="auto"/>
              <w:rPr>
                <w:rFonts w:ascii="Century Gothic" w:hAnsi="Century Gothic" w:cstheme="minorHAnsi"/>
                <w:b/>
              </w:rPr>
            </w:pPr>
            <w:bookmarkStart w:id="0" w:name="_GoBack"/>
            <w:bookmarkEnd w:id="0"/>
          </w:p>
        </w:tc>
      </w:tr>
      <w:tr w:rsidR="00CD7326" w:rsidRPr="00E718E2" w:rsidTr="00C82F14">
        <w:tc>
          <w:tcPr>
            <w:tcW w:w="2715" w:type="dxa"/>
          </w:tcPr>
          <w:p w:rsidR="00CD7326" w:rsidRPr="00855350" w:rsidRDefault="00CD7326" w:rsidP="00C82F14">
            <w:pPr>
              <w:rPr>
                <w:rFonts w:ascii="Century Gothic" w:hAnsi="Century Gothic" w:cstheme="minorHAnsi"/>
                <w:b/>
              </w:rPr>
            </w:pPr>
            <w:r w:rsidRPr="00855350">
              <w:rPr>
                <w:rFonts w:ascii="Century Gothic" w:hAnsi="Century Gothic" w:cstheme="minorHAnsi"/>
                <w:b/>
              </w:rPr>
              <w:t>Chosen action/approach</w:t>
            </w:r>
          </w:p>
        </w:tc>
        <w:tc>
          <w:tcPr>
            <w:tcW w:w="2770" w:type="dxa"/>
          </w:tcPr>
          <w:p w:rsidR="00CD7326" w:rsidRPr="00855350" w:rsidRDefault="00CD7326" w:rsidP="00C82F14">
            <w:pPr>
              <w:rPr>
                <w:rFonts w:ascii="Century Gothic" w:hAnsi="Century Gothic" w:cstheme="minorHAnsi"/>
              </w:rPr>
            </w:pPr>
            <w:r w:rsidRPr="00855350">
              <w:rPr>
                <w:rFonts w:ascii="Century Gothic" w:hAnsi="Century Gothic" w:cstheme="minorHAnsi"/>
                <w:b/>
              </w:rPr>
              <w:t>What is the evidence &amp; rationale for this choice?</w:t>
            </w:r>
          </w:p>
        </w:tc>
        <w:tc>
          <w:tcPr>
            <w:tcW w:w="2733" w:type="dxa"/>
          </w:tcPr>
          <w:p w:rsidR="00CD7326" w:rsidRPr="00855350" w:rsidRDefault="00CD7326" w:rsidP="00C82F14">
            <w:pPr>
              <w:rPr>
                <w:rFonts w:ascii="Century Gothic" w:hAnsi="Century Gothic" w:cstheme="minorHAnsi"/>
              </w:rPr>
            </w:pPr>
            <w:r w:rsidRPr="00855350">
              <w:rPr>
                <w:rFonts w:ascii="Century Gothic" w:hAnsi="Century Gothic" w:cstheme="minorHAnsi"/>
                <w:b/>
              </w:rPr>
              <w:t>How will you ensure it is implemented well?</w:t>
            </w:r>
          </w:p>
        </w:tc>
        <w:tc>
          <w:tcPr>
            <w:tcW w:w="1954" w:type="dxa"/>
          </w:tcPr>
          <w:p w:rsidR="00CD7326" w:rsidRPr="00855350" w:rsidRDefault="00CD7326" w:rsidP="00C82F14">
            <w:pPr>
              <w:rPr>
                <w:rFonts w:ascii="Century Gothic" w:hAnsi="Century Gothic" w:cstheme="minorHAnsi"/>
                <w:b/>
              </w:rPr>
            </w:pPr>
            <w:r w:rsidRPr="00855350">
              <w:rPr>
                <w:rFonts w:ascii="Century Gothic" w:hAnsi="Century Gothic" w:cstheme="minorHAnsi"/>
                <w:b/>
              </w:rPr>
              <w:t>Staff Lead</w:t>
            </w:r>
          </w:p>
        </w:tc>
        <w:tc>
          <w:tcPr>
            <w:tcW w:w="1822" w:type="dxa"/>
          </w:tcPr>
          <w:p w:rsidR="00CD7326" w:rsidRPr="00855350" w:rsidRDefault="00CD7326" w:rsidP="00C82F14">
            <w:pPr>
              <w:rPr>
                <w:rFonts w:ascii="Century Gothic" w:hAnsi="Century Gothic" w:cstheme="minorHAnsi"/>
                <w:b/>
              </w:rPr>
            </w:pPr>
            <w:r w:rsidRPr="00855350">
              <w:rPr>
                <w:rFonts w:ascii="Century Gothic" w:hAnsi="Century Gothic" w:cstheme="minorHAnsi"/>
                <w:b/>
              </w:rPr>
              <w:t>Cost</w:t>
            </w:r>
          </w:p>
        </w:tc>
        <w:tc>
          <w:tcPr>
            <w:tcW w:w="1954" w:type="dxa"/>
          </w:tcPr>
          <w:p w:rsidR="00CD7326" w:rsidRPr="00E718E2" w:rsidRDefault="00CD7326" w:rsidP="00C82F14">
            <w:pPr>
              <w:rPr>
                <w:rFonts w:ascii="Century Gothic" w:hAnsi="Century Gothic" w:cstheme="minorHAnsi"/>
                <w:b/>
              </w:rPr>
            </w:pPr>
            <w:r w:rsidRPr="00E718E2">
              <w:rPr>
                <w:rFonts w:ascii="Century Gothic" w:hAnsi="Century Gothic" w:cstheme="minorHAnsi"/>
                <w:b/>
              </w:rPr>
              <w:t>Termly review</w:t>
            </w:r>
          </w:p>
        </w:tc>
      </w:tr>
      <w:tr w:rsidR="00CD7326" w:rsidRPr="00396B10" w:rsidTr="00C82F14">
        <w:tc>
          <w:tcPr>
            <w:tcW w:w="2715"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t>A. Employ a speech and language therapist</w:t>
            </w:r>
            <w:r w:rsidRPr="00396B10">
              <w:rPr>
                <w:rFonts w:ascii="Century Gothic" w:hAnsi="Century Gothic" w:cstheme="minorHAnsi"/>
                <w:sz w:val="20"/>
              </w:rPr>
              <w:t xml:space="preserve">: </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1 Therapist in school on two days every week.  They will carry out the following-</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Initial assessments</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Advice to teacher</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Part of whole class program.</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Interventions.</w:t>
            </w:r>
          </w:p>
        </w:tc>
        <w:tc>
          <w:tcPr>
            <w:tcW w:w="2770" w:type="dxa"/>
          </w:tcPr>
          <w:p w:rsidR="00CD7326" w:rsidRPr="00396B10" w:rsidRDefault="00CD7326" w:rsidP="00C82F14">
            <w:pPr>
              <w:spacing w:line="177" w:lineRule="atLeast"/>
              <w:rPr>
                <w:rFonts w:ascii="Century Gothic" w:eastAsia="Times New Roman" w:hAnsi="Century Gothic" w:cs="Times New Roman"/>
                <w:color w:val="666666"/>
                <w:sz w:val="20"/>
                <w:lang w:eastAsia="en-GB"/>
              </w:rPr>
            </w:pPr>
            <w:r w:rsidRPr="00396B10">
              <w:rPr>
                <w:rFonts w:ascii="Century Gothic" w:hAnsi="Century Gothic" w:cstheme="minorHAnsi"/>
                <w:sz w:val="20"/>
              </w:rPr>
              <w:t>Speaking and listening skills are low on entry to EYFS. If children have poor speaking and listening skills they will be unable to access the wider curriculum and make other academic progress.</w:t>
            </w:r>
          </w:p>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HC – Assistant head and Communication lead</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Contribution to total salary of £15,000</w:t>
            </w:r>
          </w:p>
        </w:tc>
        <w:tc>
          <w:tcPr>
            <w:tcW w:w="1954" w:type="dxa"/>
          </w:tcPr>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Aut</w:t>
            </w:r>
            <w:proofErr w:type="spellEnd"/>
            <w:r w:rsidRPr="00396B10">
              <w:rPr>
                <w:rFonts w:ascii="Century Gothic" w:hAnsi="Century Gothic" w:cstheme="minorHAnsi"/>
                <w:sz w:val="20"/>
              </w:rPr>
              <w:t xml:space="preserve"> :</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SALT in place</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Carrying out agreed work;</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Liaising with SENCO and Communication lead</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Spr</w:t>
            </w:r>
            <w:proofErr w:type="spellEnd"/>
            <w:r w:rsidRPr="00396B10">
              <w:rPr>
                <w:rFonts w:ascii="Century Gothic" w:hAnsi="Century Gothic" w:cstheme="minorHAnsi"/>
                <w:sz w:val="20"/>
              </w:rPr>
              <w:t xml:space="preserve"> : as above</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Sum : As above</w:t>
            </w:r>
          </w:p>
        </w:tc>
      </w:tr>
      <w:tr w:rsidR="00CD7326" w:rsidRPr="00396B10" w:rsidTr="00C82F14">
        <w:tc>
          <w:tcPr>
            <w:tcW w:w="2715" w:type="dxa"/>
          </w:tcPr>
          <w:p w:rsidR="00CD7326" w:rsidRPr="00396B10" w:rsidRDefault="00CD7326" w:rsidP="00C82F14">
            <w:pPr>
              <w:rPr>
                <w:rFonts w:ascii="Century Gothic" w:hAnsi="Century Gothic" w:cstheme="minorHAnsi"/>
                <w:b/>
                <w:sz w:val="20"/>
              </w:rPr>
            </w:pPr>
            <w:proofErr w:type="spellStart"/>
            <w:r w:rsidRPr="00396B10">
              <w:rPr>
                <w:rFonts w:ascii="Century Gothic" w:hAnsi="Century Gothic" w:cstheme="minorHAnsi"/>
                <w:b/>
                <w:sz w:val="20"/>
              </w:rPr>
              <w:t>A</w:t>
            </w:r>
            <w:r w:rsidRPr="00396B10">
              <w:rPr>
                <w:rFonts w:ascii="Century Gothic" w:hAnsi="Century Gothic" w:cstheme="minorHAnsi"/>
                <w:sz w:val="20"/>
              </w:rPr>
              <w:t>.Upkeep</w:t>
            </w:r>
            <w:proofErr w:type="spellEnd"/>
            <w:r w:rsidRPr="00396B10">
              <w:rPr>
                <w:rFonts w:ascii="Century Gothic" w:hAnsi="Century Gothic" w:cstheme="minorHAnsi"/>
                <w:sz w:val="20"/>
              </w:rPr>
              <w:t xml:space="preserve"> standards of being a communication friendly school and gain status.</w:t>
            </w: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Success in other schools and research suggests a whole school approach to improving speech and language to be more powerful than just having therapy.</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Staff training, staff meetings, learning walks, observations, half termly tracking of data.</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HC – Assistant head and Communication lead</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£3000</w:t>
            </w:r>
          </w:p>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towards training costs new staff and resources</w:t>
            </w:r>
          </w:p>
        </w:tc>
        <w:tc>
          <w:tcPr>
            <w:tcW w:w="1954" w:type="dxa"/>
          </w:tcPr>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Aut</w:t>
            </w:r>
            <w:proofErr w:type="spellEnd"/>
            <w:r w:rsidRPr="00396B10">
              <w:rPr>
                <w:rFonts w:ascii="Century Gothic" w:hAnsi="Century Gothic" w:cstheme="minorHAnsi"/>
                <w:sz w:val="20"/>
              </w:rPr>
              <w:t xml:space="preserve"> : school to be assessed for CFS</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Spr</w:t>
            </w:r>
            <w:proofErr w:type="spellEnd"/>
            <w:r w:rsidRPr="00396B10">
              <w:rPr>
                <w:rFonts w:ascii="Century Gothic" w:hAnsi="Century Gothic" w:cstheme="minorHAnsi"/>
                <w:sz w:val="20"/>
              </w:rPr>
              <w:t xml:space="preserve"> : School successfully gained CFS</w:t>
            </w:r>
          </w:p>
        </w:tc>
      </w:tr>
      <w:tr w:rsidR="00CD7326" w:rsidRPr="00396B10" w:rsidTr="00C82F14">
        <w:tc>
          <w:tcPr>
            <w:tcW w:w="2715"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 xml:space="preserve">A. </w:t>
            </w:r>
            <w:r w:rsidRPr="00396B10">
              <w:rPr>
                <w:rFonts w:ascii="Century Gothic" w:hAnsi="Century Gothic" w:cstheme="minorHAnsi"/>
                <w:sz w:val="20"/>
              </w:rPr>
              <w:t>Additional member of staff to deliver SALT interventions in reception and to improve outcomes for our most vulnerable children.</w:t>
            </w: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An additional teacher will accelerate progress for our most vulnerable children and allow smaller class size for our reception class.</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HC – Assistant head and Communication lead</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Contribution of total, salary</w:t>
            </w:r>
          </w:p>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£24,000</w:t>
            </w:r>
          </w:p>
        </w:tc>
        <w:tc>
          <w:tcPr>
            <w:tcW w:w="1954" w:type="dxa"/>
          </w:tcPr>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Aut</w:t>
            </w:r>
            <w:proofErr w:type="spellEnd"/>
            <w:r w:rsidRPr="00396B10">
              <w:rPr>
                <w:rFonts w:ascii="Century Gothic" w:hAnsi="Century Gothic" w:cstheme="minorHAnsi"/>
                <w:sz w:val="20"/>
              </w:rPr>
              <w:t xml:space="preserve"> : Staffing enhanced but long-term sick of existing TA meant this was hard to implement</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Spr</w:t>
            </w:r>
            <w:proofErr w:type="spellEnd"/>
            <w:r w:rsidRPr="00396B10">
              <w:rPr>
                <w:rFonts w:ascii="Century Gothic" w:hAnsi="Century Gothic" w:cstheme="minorHAnsi"/>
                <w:sz w:val="20"/>
              </w:rPr>
              <w:t xml:space="preserve"> : SALT work being led by a range of support staff</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Sum : as above</w:t>
            </w:r>
          </w:p>
        </w:tc>
      </w:tr>
      <w:tr w:rsidR="00CD7326" w:rsidRPr="00396B10" w:rsidTr="00C82F14">
        <w:tc>
          <w:tcPr>
            <w:tcW w:w="2715"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lastRenderedPageBreak/>
              <w:t>C.</w:t>
            </w:r>
            <w:r w:rsidRPr="00396B10">
              <w:rPr>
                <w:rFonts w:ascii="Century Gothic" w:hAnsi="Century Gothic" w:cstheme="minorHAnsi"/>
                <w:sz w:val="20"/>
              </w:rPr>
              <w:t xml:space="preserve"> Provide translation services for vulnerable families who have EAL.</w:t>
            </w: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Some families struggle to support their children at home due to a language barrier.  Families will be able to support their children at home if they are able to communicate with their child’s school effectively.</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  Learning walks</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HB – EAL Lead</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£5000</w:t>
            </w:r>
          </w:p>
        </w:tc>
        <w:tc>
          <w:tcPr>
            <w:tcW w:w="1954" w:type="dxa"/>
          </w:tcPr>
          <w:p w:rsidR="00CD7326" w:rsidRPr="00396B10" w:rsidRDefault="00CD7326" w:rsidP="00C82F14">
            <w:pPr>
              <w:rPr>
                <w:rFonts w:ascii="Century Gothic" w:hAnsi="Century Gothic" w:cstheme="minorHAnsi"/>
                <w:sz w:val="20"/>
              </w:rPr>
            </w:pPr>
            <w:proofErr w:type="spellStart"/>
            <w:r w:rsidRPr="00396B10">
              <w:rPr>
                <w:rFonts w:ascii="Century Gothic" w:hAnsi="Century Gothic" w:cstheme="minorHAnsi"/>
                <w:sz w:val="20"/>
              </w:rPr>
              <w:t>Aut</w:t>
            </w:r>
            <w:proofErr w:type="spellEnd"/>
            <w:r w:rsidRPr="00396B10">
              <w:rPr>
                <w:rFonts w:ascii="Century Gothic" w:hAnsi="Century Gothic" w:cstheme="minorHAnsi"/>
                <w:sz w:val="20"/>
              </w:rPr>
              <w:t xml:space="preserve"> : School has worked with 6 families using this money</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proofErr w:type="spellStart"/>
            <w:r w:rsidRPr="00396B10">
              <w:rPr>
                <w:rFonts w:ascii="Century Gothic" w:hAnsi="Century Gothic" w:cstheme="minorHAnsi"/>
                <w:sz w:val="20"/>
              </w:rPr>
              <w:t>Spr</w:t>
            </w:r>
            <w:proofErr w:type="spellEnd"/>
            <w:r w:rsidRPr="00396B10">
              <w:rPr>
                <w:rFonts w:ascii="Century Gothic" w:hAnsi="Century Gothic" w:cstheme="minorHAnsi"/>
                <w:sz w:val="20"/>
              </w:rPr>
              <w:t xml:space="preserve"> : School has worked with a total of 11 families using this money</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Sum : School has worked with 29 families using this money and the translation services</w:t>
            </w:r>
          </w:p>
        </w:tc>
      </w:tr>
      <w:tr w:rsidR="00CD7326" w:rsidRPr="00396B10" w:rsidTr="00C82F14">
        <w:tc>
          <w:tcPr>
            <w:tcW w:w="2715"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t>B. Targeted intervention</w:t>
            </w:r>
            <w:r w:rsidRPr="00396B10">
              <w:rPr>
                <w:rFonts w:ascii="Century Gothic" w:hAnsi="Century Gothic" w:cstheme="minorHAnsi"/>
                <w:sz w:val="20"/>
              </w:rPr>
              <w:t xml:space="preserve"> throughout school activities for reading, writing, SALT and maths including set intervention programs and also additional time maximising gaps (fix it interventions) with teaching assistants.</w:t>
            </w:r>
          </w:p>
        </w:tc>
        <w:tc>
          <w:tcPr>
            <w:tcW w:w="2770" w:type="dxa"/>
          </w:tcPr>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 </w:t>
            </w:r>
          </w:p>
          <w:p w:rsidR="00CD7326" w:rsidRPr="00396B10" w:rsidRDefault="00CD7326" w:rsidP="00C82F14">
            <w:pPr>
              <w:spacing w:line="177" w:lineRule="atLeast"/>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Training on new interventions and therapies show impact due to clear entry and exit points.  New equipment purchased is used effectively, maximising resource use.</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SLT and all staff</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£10,000</w:t>
            </w:r>
          </w:p>
        </w:tc>
        <w:tc>
          <w:tcPr>
            <w:tcW w:w="1954" w:type="dxa"/>
          </w:tcPr>
          <w:p w:rsidR="00CD7326" w:rsidRPr="00396B10" w:rsidRDefault="00CD7326" w:rsidP="00C82F14">
            <w:pPr>
              <w:rPr>
                <w:rFonts w:ascii="Century Gothic" w:hAnsi="Century Gothic" w:cstheme="minorHAnsi"/>
                <w:sz w:val="20"/>
              </w:rPr>
            </w:pPr>
          </w:p>
        </w:tc>
      </w:tr>
      <w:tr w:rsidR="00CD7326" w:rsidRPr="00396B10" w:rsidTr="00C82F14">
        <w:tc>
          <w:tcPr>
            <w:tcW w:w="2715"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 xml:space="preserve">B. Additional staff: </w:t>
            </w:r>
            <w:r w:rsidRPr="00396B10">
              <w:rPr>
                <w:rFonts w:ascii="Century Gothic" w:hAnsi="Century Gothic" w:cstheme="minorHAnsi"/>
                <w:sz w:val="20"/>
              </w:rPr>
              <w:t>Strengthen numbers of staff in KS2 To raise attainment in all areas for vulnerable children and keep children from falling behind.</w:t>
            </w:r>
          </w:p>
        </w:tc>
        <w:tc>
          <w:tcPr>
            <w:tcW w:w="2770" w:type="dxa"/>
          </w:tcPr>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Our children respond differently to a range of teaching styles and classroom group.  Extra staff ensure that children can be taught in different ways and in smaller groups.</w:t>
            </w:r>
          </w:p>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SLT</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£32,000</w:t>
            </w:r>
          </w:p>
        </w:tc>
        <w:tc>
          <w:tcPr>
            <w:tcW w:w="1954" w:type="dxa"/>
          </w:tcPr>
          <w:p w:rsidR="00CD7326" w:rsidRPr="00396B10" w:rsidRDefault="00CD7326" w:rsidP="00C82F14">
            <w:pPr>
              <w:pStyle w:val="NoSpacing"/>
              <w:rPr>
                <w:rFonts w:ascii="Century Gothic" w:hAnsi="Century Gothic" w:cstheme="minorHAnsi"/>
                <w:sz w:val="20"/>
              </w:rPr>
            </w:pPr>
          </w:p>
        </w:tc>
      </w:tr>
      <w:tr w:rsidR="00CD7326" w:rsidRPr="00396B10" w:rsidTr="00C82F14">
        <w:tc>
          <w:tcPr>
            <w:tcW w:w="2715" w:type="dxa"/>
          </w:tcPr>
          <w:p w:rsidR="00CD7326" w:rsidRPr="00396B10" w:rsidRDefault="00CD7326" w:rsidP="00C82F14">
            <w:pPr>
              <w:spacing w:line="258" w:lineRule="atLeast"/>
              <w:rPr>
                <w:rFonts w:ascii="Century Gothic" w:hAnsi="Century Gothic" w:cstheme="minorHAnsi"/>
                <w:sz w:val="20"/>
              </w:rPr>
            </w:pPr>
            <w:r w:rsidRPr="00396B10">
              <w:rPr>
                <w:rFonts w:ascii="Century Gothic" w:hAnsi="Century Gothic" w:cstheme="minorHAnsi"/>
                <w:b/>
                <w:sz w:val="20"/>
              </w:rPr>
              <w:t>B.</w:t>
            </w:r>
            <w:r w:rsidRPr="00396B10">
              <w:rPr>
                <w:rFonts w:ascii="Century Gothic" w:hAnsi="Century Gothic" w:cstheme="minorHAnsi"/>
                <w:sz w:val="20"/>
              </w:rPr>
              <w:t xml:space="preserve"> Reading initiative to encourage children to read at home starts.  Prizes and certificates.</w:t>
            </w:r>
            <w:r w:rsidRPr="00396B10">
              <w:rPr>
                <w:rFonts w:ascii="Verdana" w:eastAsia="Times New Roman" w:hAnsi="Verdana" w:cs="Times New Roman"/>
                <w:color w:val="666666"/>
                <w:sz w:val="16"/>
                <w:szCs w:val="18"/>
                <w:lang w:eastAsia="en-GB"/>
              </w:rPr>
              <w:t xml:space="preserve">  </w:t>
            </w:r>
            <w:r w:rsidRPr="00396B10">
              <w:rPr>
                <w:rFonts w:ascii="Century Gothic" w:hAnsi="Century Gothic" w:cstheme="minorHAnsi"/>
                <w:sz w:val="20"/>
              </w:rPr>
              <w:t xml:space="preserve"> </w:t>
            </w: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Children and parents like rewards for the children.</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Tracking of reading at home by class teachers.</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AR -Reading subject leaders.</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£2000</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 xml:space="preserve">End of year data shows that there has been an increase from 38% to 62% in the </w:t>
            </w:r>
            <w:r w:rsidRPr="00396B10">
              <w:rPr>
                <w:rFonts w:ascii="Century Gothic" w:hAnsi="Century Gothic" w:cstheme="minorHAnsi"/>
                <w:sz w:val="20"/>
              </w:rPr>
              <w:lastRenderedPageBreak/>
              <w:t>number of children who take books home and read on a regular basis.</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Three sets of awards have been given out for reading plus one special event held to celebrate reading across the whole school</w:t>
            </w:r>
          </w:p>
        </w:tc>
      </w:tr>
      <w:tr w:rsidR="00CD7326" w:rsidRPr="00396B10" w:rsidTr="00C82F14">
        <w:tc>
          <w:tcPr>
            <w:tcW w:w="2715"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lastRenderedPageBreak/>
              <w:t>B. PIXL</w:t>
            </w:r>
            <w:r w:rsidRPr="00396B10">
              <w:rPr>
                <w:rFonts w:ascii="Century Gothic" w:eastAsia="Times New Roman" w:hAnsi="Century Gothic" w:cs="Times New Roman"/>
                <w:color w:val="666666"/>
                <w:sz w:val="20"/>
                <w:lang w:eastAsia="en-GB"/>
              </w:rPr>
              <w:t xml:space="preserve"> </w:t>
            </w:r>
            <w:r w:rsidRPr="00396B10">
              <w:rPr>
                <w:rFonts w:ascii="Century Gothic" w:eastAsia="Times New Roman" w:hAnsi="Century Gothic" w:cs="Times New Roman"/>
                <w:sz w:val="20"/>
                <w:lang w:eastAsia="en-GB"/>
              </w:rPr>
              <w:t xml:space="preserve">Subscription to KS2 </w:t>
            </w:r>
            <w:proofErr w:type="spellStart"/>
            <w:r w:rsidRPr="00396B10">
              <w:rPr>
                <w:rFonts w:ascii="Century Gothic" w:eastAsia="Times New Roman" w:hAnsi="Century Gothic" w:cs="Times New Roman"/>
                <w:sz w:val="20"/>
                <w:lang w:eastAsia="en-GB"/>
              </w:rPr>
              <w:t>PiXL</w:t>
            </w:r>
            <w:proofErr w:type="spellEnd"/>
            <w:r w:rsidRPr="00396B10">
              <w:rPr>
                <w:rFonts w:ascii="Century Gothic" w:eastAsia="Times New Roman" w:hAnsi="Century Gothic" w:cs="Times New Roman"/>
                <w:sz w:val="20"/>
                <w:lang w:eastAsia="en-GB"/>
              </w:rPr>
              <w:t xml:space="preserve"> Programme and employment of TA to deliver therapies.  School to identify Raising Standards Lead and deliver support to identified pupils both within, and external to, normal classroom lessons.</w:t>
            </w:r>
          </w:p>
        </w:tc>
        <w:tc>
          <w:tcPr>
            <w:tcW w:w="2770" w:type="dxa"/>
          </w:tcPr>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Many pupils begin to fall behind due to a lack of support at home or poor absence levels.  We need them to catch up, keep up and compete with their peers.</w:t>
            </w:r>
          </w:p>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Termly tracking and half-termly pupil progress meetings.  Learning walks</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AR leading and SLT</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£21,000</w:t>
            </w:r>
          </w:p>
        </w:tc>
        <w:tc>
          <w:tcPr>
            <w:tcW w:w="1954" w:type="dxa"/>
          </w:tcPr>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Aut</w:t>
            </w:r>
            <w:proofErr w:type="spellEnd"/>
            <w:r w:rsidRPr="00396B10">
              <w:rPr>
                <w:rFonts w:ascii="Century Gothic" w:hAnsi="Century Gothic" w:cstheme="minorHAnsi"/>
                <w:sz w:val="20"/>
              </w:rPr>
              <w:t>: struggled to employ appropriate person; person in place from 3</w:t>
            </w:r>
            <w:r w:rsidRPr="00396B10">
              <w:rPr>
                <w:rFonts w:ascii="Century Gothic" w:hAnsi="Century Gothic" w:cstheme="minorHAnsi"/>
                <w:sz w:val="20"/>
                <w:vertAlign w:val="superscript"/>
              </w:rPr>
              <w:t>rd</w:t>
            </w:r>
            <w:r w:rsidRPr="00396B10">
              <w:rPr>
                <w:rFonts w:ascii="Century Gothic" w:hAnsi="Century Gothic" w:cstheme="minorHAnsi"/>
                <w:sz w:val="20"/>
              </w:rPr>
              <w:t xml:space="preserve"> week Nov 2017</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proofErr w:type="spellStart"/>
            <w:proofErr w:type="gramStart"/>
            <w:r w:rsidRPr="00396B10">
              <w:rPr>
                <w:rFonts w:ascii="Century Gothic" w:hAnsi="Century Gothic" w:cstheme="minorHAnsi"/>
                <w:sz w:val="20"/>
              </w:rPr>
              <w:t>Spr</w:t>
            </w:r>
            <w:proofErr w:type="spellEnd"/>
            <w:r w:rsidRPr="00396B10">
              <w:rPr>
                <w:rFonts w:ascii="Century Gothic" w:hAnsi="Century Gothic" w:cstheme="minorHAnsi"/>
                <w:sz w:val="20"/>
              </w:rPr>
              <w:t xml:space="preserve"> :</w:t>
            </w:r>
            <w:proofErr w:type="gramEnd"/>
            <w:r w:rsidRPr="00396B10">
              <w:rPr>
                <w:rFonts w:ascii="Century Gothic" w:hAnsi="Century Gothic" w:cstheme="minorHAnsi"/>
                <w:sz w:val="20"/>
              </w:rPr>
              <w:t xml:space="preserve"> therapies in place and being delivered.  Tracking shows good progress</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 xml:space="preserve">Sum : As above’ 93% of pupils involved in the </w:t>
            </w:r>
            <w:proofErr w:type="spellStart"/>
            <w:r w:rsidRPr="00396B10">
              <w:rPr>
                <w:rFonts w:ascii="Century Gothic" w:hAnsi="Century Gothic" w:cstheme="minorHAnsi"/>
                <w:sz w:val="20"/>
              </w:rPr>
              <w:t>PiXL</w:t>
            </w:r>
            <w:proofErr w:type="spellEnd"/>
            <w:r w:rsidRPr="00396B10">
              <w:rPr>
                <w:rFonts w:ascii="Century Gothic" w:hAnsi="Century Gothic" w:cstheme="minorHAnsi"/>
                <w:sz w:val="20"/>
              </w:rPr>
              <w:t xml:space="preserve"> work did reach AREs in R, W and Ma</w:t>
            </w:r>
          </w:p>
        </w:tc>
      </w:tr>
      <w:tr w:rsidR="00CD7326" w:rsidRPr="00396B10" w:rsidTr="00C82F14">
        <w:tc>
          <w:tcPr>
            <w:tcW w:w="2715"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 xml:space="preserve">B. 1:1 tuition </w:t>
            </w:r>
          </w:p>
          <w:p w:rsidR="00CD7326" w:rsidRPr="00396B10" w:rsidRDefault="00CD7326" w:rsidP="00C82F14">
            <w:pPr>
              <w:spacing w:line="258"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Study Support, 1 to 1 tuition sessions and booster groups to take place in KS1 and KS2 (YEAR 2</w:t>
            </w:r>
            <w:proofErr w:type="gramStart"/>
            <w:r w:rsidRPr="00396B10">
              <w:rPr>
                <w:rFonts w:ascii="Century Gothic" w:eastAsia="Times New Roman" w:hAnsi="Century Gothic" w:cs="Times New Roman"/>
                <w:sz w:val="20"/>
                <w:lang w:eastAsia="en-GB"/>
              </w:rPr>
              <w:t>,5</w:t>
            </w:r>
            <w:proofErr w:type="gramEnd"/>
            <w:r w:rsidRPr="00396B10">
              <w:rPr>
                <w:rFonts w:ascii="Century Gothic" w:eastAsia="Times New Roman" w:hAnsi="Century Gothic" w:cs="Times New Roman"/>
                <w:sz w:val="20"/>
                <w:lang w:eastAsia="en-GB"/>
              </w:rPr>
              <w:t xml:space="preserve"> AND 6). Support staff and agency staff used to ensure a programme of after-</w:t>
            </w:r>
            <w:r w:rsidRPr="00396B10">
              <w:rPr>
                <w:rFonts w:ascii="Century Gothic" w:eastAsia="Times New Roman" w:hAnsi="Century Gothic" w:cs="Times New Roman"/>
                <w:sz w:val="20"/>
                <w:lang w:eastAsia="en-GB"/>
              </w:rPr>
              <w:lastRenderedPageBreak/>
              <w:t>school support takes place across the whole of the academic year.</w:t>
            </w:r>
            <w:r w:rsidRPr="00396B10">
              <w:rPr>
                <w:rFonts w:ascii="Verdana" w:eastAsia="Times New Roman" w:hAnsi="Verdana" w:cs="Times New Roman"/>
                <w:color w:val="666666"/>
                <w:sz w:val="16"/>
                <w:szCs w:val="18"/>
                <w:lang w:eastAsia="en-GB"/>
              </w:rPr>
              <w:t xml:space="preserve"> </w:t>
            </w:r>
            <w:r w:rsidRPr="00396B10">
              <w:rPr>
                <w:rFonts w:ascii="Century Gothic" w:eastAsia="Times New Roman" w:hAnsi="Century Gothic" w:cs="Times New Roman"/>
                <w:sz w:val="20"/>
                <w:lang w:eastAsia="en-GB"/>
              </w:rPr>
              <w:t>Rewards, prizes, incentives and certificates purchased to motivate and engage pupils even further.</w:t>
            </w:r>
          </w:p>
          <w:p w:rsidR="00CD7326" w:rsidRPr="00396B10" w:rsidRDefault="00CD7326" w:rsidP="00C82F14">
            <w:pPr>
              <w:rPr>
                <w:rFonts w:ascii="Century Gothic" w:hAnsi="Century Gothic" w:cstheme="minorHAnsi"/>
                <w:b/>
                <w:sz w:val="20"/>
              </w:rPr>
            </w:pPr>
          </w:p>
        </w:tc>
        <w:tc>
          <w:tcPr>
            <w:tcW w:w="2770" w:type="dxa"/>
          </w:tcPr>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lastRenderedPageBreak/>
              <w:t>Many pupils begin to fall behind due to a lack of support at home or poor absence levels.  We need them to catch up, keep up and compete with their peers.</w:t>
            </w:r>
          </w:p>
          <w:p w:rsidR="00CD7326" w:rsidRPr="00396B10" w:rsidRDefault="00CD7326" w:rsidP="00C82F14">
            <w:pPr>
              <w:spacing w:line="177" w:lineRule="atLeast"/>
              <w:rPr>
                <w:rFonts w:ascii="Century Gothic" w:eastAsia="Times New Roman" w:hAnsi="Century Gothic" w:cs="Times New Roman"/>
                <w:sz w:val="20"/>
                <w:lang w:eastAsia="en-GB"/>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 xml:space="preserve">Termly tracking and half-termly pupil progress meetings.  </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SLT</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2 sets of tuition per PP child in year 2,5 and 6 is £57,800</w:t>
            </w:r>
          </w:p>
        </w:tc>
        <w:tc>
          <w:tcPr>
            <w:tcW w:w="1954" w:type="dxa"/>
          </w:tcPr>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Aut</w:t>
            </w:r>
            <w:proofErr w:type="spellEnd"/>
            <w:r w:rsidRPr="00396B10">
              <w:rPr>
                <w:rFonts w:ascii="Century Gothic" w:hAnsi="Century Gothic" w:cstheme="minorHAnsi"/>
                <w:sz w:val="20"/>
              </w:rPr>
              <w:t xml:space="preserve"> : No tuition groups in place</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proofErr w:type="spellStart"/>
            <w:r w:rsidRPr="00396B10">
              <w:rPr>
                <w:rFonts w:ascii="Century Gothic" w:hAnsi="Century Gothic" w:cstheme="minorHAnsi"/>
                <w:sz w:val="20"/>
              </w:rPr>
              <w:t>Spr</w:t>
            </w:r>
            <w:proofErr w:type="spellEnd"/>
            <w:r w:rsidRPr="00396B10">
              <w:rPr>
                <w:rFonts w:ascii="Century Gothic" w:hAnsi="Century Gothic" w:cstheme="minorHAnsi"/>
                <w:sz w:val="20"/>
              </w:rPr>
              <w:t xml:space="preserve"> : 18 sets of 1 to 1 tuition groups in place and being run</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proofErr w:type="gramStart"/>
            <w:r w:rsidRPr="00396B10">
              <w:rPr>
                <w:rFonts w:ascii="Century Gothic" w:hAnsi="Century Gothic" w:cstheme="minorHAnsi"/>
                <w:sz w:val="20"/>
              </w:rPr>
              <w:t>Sum :</w:t>
            </w:r>
            <w:proofErr w:type="gramEnd"/>
            <w:r w:rsidRPr="00396B10">
              <w:rPr>
                <w:rFonts w:ascii="Century Gothic" w:hAnsi="Century Gothic" w:cstheme="minorHAnsi"/>
                <w:sz w:val="20"/>
              </w:rPr>
              <w:t xml:space="preserve"> 14 sets of 1 to 1 tuition groups </w:t>
            </w:r>
            <w:r w:rsidRPr="00396B10">
              <w:rPr>
                <w:rFonts w:ascii="Century Gothic" w:hAnsi="Century Gothic" w:cstheme="minorHAnsi"/>
                <w:sz w:val="20"/>
              </w:rPr>
              <w:lastRenderedPageBreak/>
              <w:t>in place and being run.</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Data shows that 80% of pupils involved in KS2 tuition work did reach standard expected of them in R, W or Ma.</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Less success in KS1.</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Problems recruiting staff willing to do this type of work due to monitoring process.</w:t>
            </w:r>
          </w:p>
          <w:p w:rsidR="00CD7326" w:rsidRPr="00396B10" w:rsidRDefault="00CD7326" w:rsidP="00C82F14">
            <w:pPr>
              <w:pStyle w:val="NoSpacing"/>
              <w:rPr>
                <w:rFonts w:ascii="Century Gothic" w:hAnsi="Century Gothic" w:cstheme="minorHAnsi"/>
                <w:sz w:val="20"/>
              </w:rPr>
            </w:pPr>
          </w:p>
        </w:tc>
      </w:tr>
      <w:tr w:rsidR="00CD7326" w:rsidRPr="00396B10" w:rsidTr="00C82F14">
        <w:tc>
          <w:tcPr>
            <w:tcW w:w="2715"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lastRenderedPageBreak/>
              <w:t>E.</w:t>
            </w:r>
            <w:r w:rsidRPr="00396B10">
              <w:rPr>
                <w:rFonts w:ascii="Century Gothic" w:hAnsi="Century Gothic" w:cstheme="minorHAnsi"/>
                <w:sz w:val="20"/>
              </w:rPr>
              <w:t xml:space="preserve"> Learning Mentor to support children and families to improve attendance and increase parental engagement.</w:t>
            </w:r>
          </w:p>
        </w:tc>
        <w:tc>
          <w:tcPr>
            <w:tcW w:w="2770" w:type="dxa"/>
          </w:tcPr>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 xml:space="preserve">Some children have low aspirations due to a lack of experience and knowledge for the wider world. Attendance levels are often low due to a lack of aspiration from the parent.  We need children to want to come to school in order for them to convince parents to bring them each day. </w:t>
            </w:r>
          </w:p>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Weekly and termly tracking of attendance.</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SD – learning mentor.</w:t>
            </w:r>
          </w:p>
        </w:tc>
        <w:tc>
          <w:tcPr>
            <w:tcW w:w="1822"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t>Contribution of salary £20,000</w:t>
            </w:r>
          </w:p>
        </w:tc>
        <w:tc>
          <w:tcPr>
            <w:tcW w:w="1954" w:type="dxa"/>
          </w:tcPr>
          <w:p w:rsidR="00CD7326" w:rsidRPr="00396B10" w:rsidRDefault="00CD7326" w:rsidP="00C82F14">
            <w:pPr>
              <w:rPr>
                <w:rFonts w:ascii="Century Gothic" w:hAnsi="Century Gothic" w:cstheme="minorHAnsi"/>
                <w:sz w:val="20"/>
              </w:rPr>
            </w:pPr>
          </w:p>
        </w:tc>
      </w:tr>
      <w:tr w:rsidR="00CD7326" w:rsidRPr="00396B10" w:rsidTr="00C82F14">
        <w:tc>
          <w:tcPr>
            <w:tcW w:w="2715"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 xml:space="preserve">E. </w:t>
            </w:r>
            <w:r w:rsidRPr="00396B10">
              <w:rPr>
                <w:rFonts w:ascii="Century Gothic" w:hAnsi="Century Gothic" w:cstheme="minorHAnsi"/>
                <w:sz w:val="20"/>
              </w:rPr>
              <w:t>Some children are given free places at breakfast club.  A new jumper and bag will be provided for any child new to school in receipt of pupil premium.</w:t>
            </w: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Ensures children have a good start to the day and are in on time and ready to learn.</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Ensures cost of new uniform is not a barrier to learning.</w:t>
            </w:r>
            <w:r w:rsidRPr="00396B10">
              <w:rPr>
                <w:rFonts w:ascii="Century Gothic" w:eastAsia="Times New Roman" w:hAnsi="Century Gothic" w:cs="Times New Roman"/>
                <w:sz w:val="20"/>
                <w:lang w:eastAsia="en-GB"/>
              </w:rPr>
              <w:t xml:space="preserve"> Every child in school will feel part of a community through the </w:t>
            </w:r>
            <w:r w:rsidRPr="00396B10">
              <w:rPr>
                <w:rFonts w:ascii="Century Gothic" w:eastAsia="Times New Roman" w:hAnsi="Century Gothic" w:cs="Times New Roman"/>
                <w:sz w:val="20"/>
                <w:lang w:eastAsia="en-GB"/>
              </w:rPr>
              <w:lastRenderedPageBreak/>
              <w:t>use of a shared uniform – no child will stand out due to financial problems at home</w:t>
            </w:r>
            <w:r w:rsidRPr="00396B10">
              <w:rPr>
                <w:rFonts w:ascii="Century Gothic" w:eastAsia="Times New Roman" w:hAnsi="Century Gothic" w:cs="Times New Roman"/>
                <w:color w:val="666666"/>
                <w:sz w:val="20"/>
                <w:lang w:eastAsia="en-GB"/>
              </w:rPr>
              <w:t>.</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lastRenderedPageBreak/>
              <w:t>Weekly and termly tracking of attendance.</w:t>
            </w:r>
          </w:p>
        </w:tc>
        <w:tc>
          <w:tcPr>
            <w:tcW w:w="1954" w:type="dxa"/>
          </w:tcPr>
          <w:p w:rsidR="00CD7326" w:rsidRPr="00396B10" w:rsidRDefault="00CD7326" w:rsidP="00C82F14">
            <w:pPr>
              <w:rPr>
                <w:rFonts w:ascii="Century Gothic" w:hAnsi="Century Gothic" w:cstheme="minorHAnsi"/>
                <w:sz w:val="20"/>
              </w:rPr>
            </w:pP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£10,000</w:t>
            </w:r>
          </w:p>
        </w:tc>
        <w:tc>
          <w:tcPr>
            <w:tcW w:w="1954" w:type="dxa"/>
          </w:tcPr>
          <w:p w:rsidR="00CD7326" w:rsidRPr="00396B10" w:rsidRDefault="00CD7326" w:rsidP="00C82F14">
            <w:pPr>
              <w:rPr>
                <w:rFonts w:ascii="Century Gothic" w:hAnsi="Century Gothic" w:cstheme="minorHAnsi"/>
                <w:sz w:val="20"/>
              </w:rPr>
            </w:pPr>
          </w:p>
        </w:tc>
      </w:tr>
      <w:tr w:rsidR="00CD7326" w:rsidRPr="00396B10" w:rsidTr="00C82F14">
        <w:tc>
          <w:tcPr>
            <w:tcW w:w="2715" w:type="dxa"/>
          </w:tcPr>
          <w:p w:rsidR="00CD7326" w:rsidRPr="00396B10" w:rsidRDefault="00CD7326" w:rsidP="00C82F14">
            <w:pPr>
              <w:rPr>
                <w:rFonts w:ascii="Century Gothic" w:hAnsi="Century Gothic" w:cstheme="minorHAnsi"/>
                <w:sz w:val="20"/>
              </w:rPr>
            </w:pPr>
            <w:proofErr w:type="spellStart"/>
            <w:r w:rsidRPr="00396B10">
              <w:rPr>
                <w:rFonts w:ascii="Century Gothic" w:hAnsi="Century Gothic" w:cstheme="minorHAnsi"/>
                <w:b/>
                <w:sz w:val="20"/>
              </w:rPr>
              <w:lastRenderedPageBreak/>
              <w:t>F.</w:t>
            </w:r>
            <w:r w:rsidRPr="00396B10">
              <w:rPr>
                <w:rFonts w:ascii="Century Gothic" w:hAnsi="Century Gothic" w:cstheme="minorHAnsi"/>
                <w:sz w:val="20"/>
              </w:rPr>
              <w:t>Workshops</w:t>
            </w:r>
            <w:proofErr w:type="spellEnd"/>
            <w:r w:rsidRPr="00396B10">
              <w:rPr>
                <w:rFonts w:ascii="Century Gothic" w:hAnsi="Century Gothic" w:cstheme="minorHAnsi"/>
                <w:sz w:val="20"/>
              </w:rPr>
              <w:t xml:space="preserve"> / drop ins for parents/carers set up termly.</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b/>
                <w:sz w:val="20"/>
              </w:rPr>
            </w:pP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Parents often feel unable to help children with school work due to lack of knowledge of the curriculum.  They also may feel under confident coming into school due to their own negative experiences of school.  Making school a positive and welcoming environment will help parents/carers to feel more confident when engaging with school which will help parents/carers to support their children at home.</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Set dates and publicise well.  Ensure all staff are well prepared.  Monitor levels of engagement.</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TD – Parental engagement lead</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£2,000</w:t>
            </w:r>
          </w:p>
        </w:tc>
        <w:tc>
          <w:tcPr>
            <w:tcW w:w="1954" w:type="dxa"/>
          </w:tcPr>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Limited success due to absence of new parental engagement lead.</w:t>
            </w: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Only one set arranged for whole school; EYFS and Y2 held more than this.</w:t>
            </w:r>
          </w:p>
          <w:p w:rsidR="00CD7326" w:rsidRPr="00396B10" w:rsidRDefault="00CD7326" w:rsidP="00C82F14">
            <w:pPr>
              <w:pStyle w:val="NoSpacing"/>
              <w:rPr>
                <w:rFonts w:ascii="Century Gothic" w:hAnsi="Century Gothic" w:cstheme="minorHAnsi"/>
                <w:sz w:val="20"/>
              </w:rPr>
            </w:pPr>
          </w:p>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New lead appointed Summer 2018.</w:t>
            </w:r>
          </w:p>
        </w:tc>
      </w:tr>
      <w:tr w:rsidR="00CD7326" w:rsidRPr="00396B10" w:rsidTr="00C82F14">
        <w:tc>
          <w:tcPr>
            <w:tcW w:w="2715"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t>G.</w:t>
            </w:r>
            <w:r w:rsidRPr="00396B10">
              <w:rPr>
                <w:rFonts w:ascii="Century Gothic" w:hAnsi="Century Gothic" w:cstheme="minorHAnsi"/>
                <w:sz w:val="20"/>
              </w:rPr>
              <w:t xml:space="preserve"> Some trips and visits to be subsidised. </w:t>
            </w:r>
          </w:p>
          <w:p w:rsidR="00CD7326" w:rsidRPr="00396B10" w:rsidRDefault="00CD7326" w:rsidP="00C82F14">
            <w:pPr>
              <w:rPr>
                <w:rFonts w:ascii="Century Gothic" w:hAnsi="Century Gothic" w:cstheme="minorHAnsi"/>
                <w:sz w:val="20"/>
              </w:rPr>
            </w:pPr>
            <w:r w:rsidRPr="00396B10">
              <w:rPr>
                <w:rFonts w:ascii="Century Gothic" w:eastAsia="Times New Roman" w:hAnsi="Century Gothic" w:cs="Times New Roman"/>
                <w:sz w:val="20"/>
                <w:lang w:eastAsia="en-GB"/>
              </w:rPr>
              <w:t>School to support families financially to allow their children to attend a range of trips, visits and special events.</w:t>
            </w:r>
          </w:p>
        </w:tc>
        <w:tc>
          <w:tcPr>
            <w:tcW w:w="2770" w:type="dxa"/>
          </w:tcPr>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Some pupils cannot access learning in school due to barriers at home or problems in their own personal life including financial difficulty.</w:t>
            </w:r>
          </w:p>
          <w:p w:rsidR="00CD7326" w:rsidRPr="00396B10" w:rsidRDefault="00CD7326" w:rsidP="00C82F14">
            <w:pPr>
              <w:spacing w:line="177" w:lineRule="atLeast"/>
              <w:rPr>
                <w:rFonts w:ascii="Century Gothic" w:eastAsia="Times New Roman" w:hAnsi="Century Gothic" w:cs="Times New Roman"/>
                <w:sz w:val="20"/>
                <w:lang w:eastAsia="en-GB"/>
              </w:rPr>
            </w:pPr>
          </w:p>
          <w:p w:rsidR="00CD7326" w:rsidRPr="00396B10" w:rsidRDefault="00CD7326" w:rsidP="00C82F14">
            <w:pPr>
              <w:spacing w:line="177" w:lineRule="atLeast"/>
              <w:rPr>
                <w:rFonts w:ascii="Century Gothic" w:eastAsia="Times New Roman" w:hAnsi="Century Gothic" w:cs="Times New Roman"/>
                <w:sz w:val="20"/>
                <w:lang w:eastAsia="en-GB"/>
              </w:rPr>
            </w:pPr>
            <w:r w:rsidRPr="00396B10">
              <w:rPr>
                <w:rFonts w:ascii="Century Gothic" w:eastAsia="Times New Roman" w:hAnsi="Century Gothic" w:cs="Times New Roman"/>
                <w:sz w:val="20"/>
                <w:lang w:eastAsia="en-GB"/>
              </w:rPr>
              <w:t xml:space="preserve">School does not need to rely on large donations from parents to run memory makers, hence they are not cancelled and are guaranteed to take place helping enhance the curriculum and broaden children’s life experiences.  Children who may not have had a chance to go on the trips previously due to financial </w:t>
            </w:r>
            <w:r w:rsidRPr="00396B10">
              <w:rPr>
                <w:rFonts w:ascii="Century Gothic" w:eastAsia="Times New Roman" w:hAnsi="Century Gothic" w:cs="Times New Roman"/>
                <w:sz w:val="20"/>
                <w:lang w:eastAsia="en-GB"/>
              </w:rPr>
              <w:lastRenderedPageBreak/>
              <w:t xml:space="preserve">difficulties can attend without prejudice.  </w:t>
            </w:r>
          </w:p>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lastRenderedPageBreak/>
              <w:t xml:space="preserve">Book monitoring of writing. Termly tracking and half-termly pupil progress meetings. </w:t>
            </w:r>
          </w:p>
        </w:tc>
        <w:tc>
          <w:tcPr>
            <w:tcW w:w="1954" w:type="dxa"/>
          </w:tcPr>
          <w:p w:rsidR="00CD7326" w:rsidRPr="00396B10" w:rsidRDefault="00CD7326" w:rsidP="00C82F14">
            <w:pPr>
              <w:rPr>
                <w:rFonts w:ascii="Century Gothic" w:hAnsi="Century Gothic" w:cstheme="minorHAnsi"/>
                <w:sz w:val="20"/>
              </w:rPr>
            </w:pP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£17,000</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All money spent.</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All classes involved in one memory maker during 17-18</w:t>
            </w:r>
          </w:p>
        </w:tc>
      </w:tr>
      <w:tr w:rsidR="00CD7326" w:rsidRPr="00396B10" w:rsidTr="00C82F14">
        <w:tc>
          <w:tcPr>
            <w:tcW w:w="2715"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b/>
                <w:sz w:val="20"/>
              </w:rPr>
              <w:lastRenderedPageBreak/>
              <w:t>G.</w:t>
            </w:r>
            <w:r w:rsidRPr="00396B10">
              <w:rPr>
                <w:rFonts w:ascii="Century Gothic" w:hAnsi="Century Gothic" w:cstheme="minorHAnsi"/>
                <w:sz w:val="20"/>
              </w:rPr>
              <w:t xml:space="preserve"> Extra-curricular activities are subsidised.  Music lessons are subsidised for pupil premium children and higher achieving pupil premium children are targeted for this.</w:t>
            </w: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 xml:space="preserve">Sports clubs are also subsidised for our most vulnerable children.  </w:t>
            </w:r>
          </w:p>
        </w:tc>
        <w:tc>
          <w:tcPr>
            <w:tcW w:w="2770"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Some pupils would not access these activities due to finances.  By removing the barrier of cost children will have an enriched curriculum which will make them more rounded and confident.  Reading music will also help with early reading skills.</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Children will be able to partake in sports clubs and receive a balanced social curriculum.</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Reports from MAPAS to see how well children are doing at music.</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SO- Music subject leader</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DM- PE lead</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£10,000</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In place;</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Organised each term by BC</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35 children have accessed this scheme between 17-18</w:t>
            </w:r>
          </w:p>
        </w:tc>
      </w:tr>
      <w:tr w:rsidR="00CD7326" w:rsidRPr="00396B10" w:rsidTr="00C82F14">
        <w:tc>
          <w:tcPr>
            <w:tcW w:w="2715"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 xml:space="preserve">H. </w:t>
            </w:r>
            <w:r w:rsidRPr="00396B10">
              <w:rPr>
                <w:rFonts w:ascii="Century Gothic" w:eastAsia="Times New Roman" w:hAnsi="Century Gothic" w:cs="Times New Roman"/>
                <w:sz w:val="20"/>
                <w:lang w:eastAsia="en-GB"/>
              </w:rPr>
              <w:t xml:space="preserve">Arrangement of special incentive days to promote pupil thirst for progress and greater attainment, including </w:t>
            </w:r>
            <w:r w:rsidRPr="00396B10">
              <w:rPr>
                <w:rFonts w:ascii="Century Gothic" w:hAnsi="Century Gothic" w:cstheme="minorHAnsi"/>
                <w:sz w:val="20"/>
              </w:rPr>
              <w:t>University</w:t>
            </w:r>
            <w:r w:rsidRPr="00396B10">
              <w:rPr>
                <w:rFonts w:ascii="Century Gothic" w:hAnsi="Century Gothic" w:cstheme="minorHAnsi"/>
                <w:sz w:val="24"/>
              </w:rPr>
              <w:t xml:space="preserve"> </w:t>
            </w:r>
            <w:r w:rsidRPr="00396B10">
              <w:rPr>
                <w:rFonts w:ascii="Century Gothic" w:hAnsi="Century Gothic" w:cstheme="minorHAnsi"/>
                <w:sz w:val="20"/>
              </w:rPr>
              <w:t>Initiative which encourages children to be part of After School Clubs and do things in their local area and Dare to be Different initiative to encourage girls to look at careers they might not have thought of before.</w:t>
            </w:r>
          </w:p>
        </w:tc>
        <w:tc>
          <w:tcPr>
            <w:tcW w:w="2770" w:type="dxa"/>
          </w:tcPr>
          <w:p w:rsidR="00CD7326" w:rsidRPr="00396B10" w:rsidRDefault="00CD7326" w:rsidP="00C82F14">
            <w:pPr>
              <w:rPr>
                <w:rFonts w:ascii="Century Gothic" w:hAnsi="Century Gothic" w:cstheme="minorHAnsi"/>
                <w:sz w:val="20"/>
              </w:rPr>
            </w:pPr>
            <w:r w:rsidRPr="00396B10">
              <w:rPr>
                <w:rFonts w:ascii="Century Gothic" w:eastAsia="Times New Roman" w:hAnsi="Century Gothic" w:cs="Times New Roman"/>
                <w:sz w:val="20"/>
                <w:lang w:eastAsia="en-GB"/>
              </w:rPr>
              <w:t>Some children have low aspirations due to a lack of experience and knowledge for the wider world.  These projects give children experiences they would not have had otherwise which gives them choice and ambition for the future.</w:t>
            </w:r>
          </w:p>
        </w:tc>
        <w:tc>
          <w:tcPr>
            <w:tcW w:w="2733"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 xml:space="preserve">Regular monitoring.  </w:t>
            </w:r>
          </w:p>
        </w:tc>
        <w:tc>
          <w:tcPr>
            <w:tcW w:w="1954" w:type="dxa"/>
          </w:tcPr>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NM – Dare to be different</w:t>
            </w:r>
          </w:p>
          <w:p w:rsidR="00CD7326" w:rsidRPr="00396B10" w:rsidRDefault="00CD7326" w:rsidP="00C82F14">
            <w:pPr>
              <w:rPr>
                <w:rFonts w:ascii="Century Gothic" w:hAnsi="Century Gothic" w:cstheme="minorHAnsi"/>
                <w:sz w:val="20"/>
              </w:rPr>
            </w:pPr>
          </w:p>
          <w:p w:rsidR="00CD7326" w:rsidRPr="00396B10" w:rsidRDefault="00CD7326" w:rsidP="00C82F14">
            <w:pPr>
              <w:rPr>
                <w:rFonts w:ascii="Century Gothic" w:hAnsi="Century Gothic" w:cstheme="minorHAnsi"/>
                <w:sz w:val="20"/>
              </w:rPr>
            </w:pPr>
            <w:r w:rsidRPr="00396B10">
              <w:rPr>
                <w:rFonts w:ascii="Century Gothic" w:hAnsi="Century Gothic" w:cstheme="minorHAnsi"/>
                <w:sz w:val="20"/>
              </w:rPr>
              <w:t>SO- Children’s University Project</w:t>
            </w: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£2,700</w:t>
            </w:r>
          </w:p>
        </w:tc>
        <w:tc>
          <w:tcPr>
            <w:tcW w:w="1954" w:type="dxa"/>
          </w:tcPr>
          <w:p w:rsidR="00CD7326" w:rsidRPr="00396B10" w:rsidRDefault="00CD7326" w:rsidP="00C82F14">
            <w:pPr>
              <w:pStyle w:val="NoSpacing"/>
              <w:rPr>
                <w:rFonts w:ascii="Century Gothic" w:hAnsi="Century Gothic" w:cstheme="minorHAnsi"/>
                <w:sz w:val="20"/>
              </w:rPr>
            </w:pPr>
            <w:r w:rsidRPr="00396B10">
              <w:rPr>
                <w:rFonts w:ascii="Century Gothic" w:hAnsi="Century Gothic" w:cstheme="minorHAnsi"/>
                <w:sz w:val="20"/>
              </w:rPr>
              <w:t>University project successfully completed;  evidence suggests however that more non-PPG pupils took part in this than PPG pupils; consideration to be made as to whether this will continue in 18/19</w:t>
            </w:r>
          </w:p>
        </w:tc>
      </w:tr>
      <w:tr w:rsidR="00CD7326" w:rsidRPr="00396B10" w:rsidTr="00C82F14">
        <w:tc>
          <w:tcPr>
            <w:tcW w:w="2715" w:type="dxa"/>
          </w:tcPr>
          <w:p w:rsidR="00CD7326" w:rsidRPr="00396B10" w:rsidRDefault="00CD7326" w:rsidP="00C82F14">
            <w:pPr>
              <w:rPr>
                <w:rFonts w:ascii="Century Gothic" w:hAnsi="Century Gothic" w:cstheme="minorHAnsi"/>
                <w:sz w:val="20"/>
              </w:rPr>
            </w:pPr>
          </w:p>
        </w:tc>
        <w:tc>
          <w:tcPr>
            <w:tcW w:w="2770" w:type="dxa"/>
          </w:tcPr>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p>
        </w:tc>
        <w:tc>
          <w:tcPr>
            <w:tcW w:w="1954" w:type="dxa"/>
          </w:tcPr>
          <w:p w:rsidR="00CD7326" w:rsidRPr="00396B10" w:rsidRDefault="00CD7326" w:rsidP="00C82F14">
            <w:pPr>
              <w:rPr>
                <w:rFonts w:ascii="Century Gothic" w:hAnsi="Century Gothic" w:cstheme="minorHAnsi"/>
                <w:sz w:val="20"/>
              </w:rPr>
            </w:pP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Total spend £236,500</w:t>
            </w:r>
          </w:p>
        </w:tc>
        <w:tc>
          <w:tcPr>
            <w:tcW w:w="1954" w:type="dxa"/>
          </w:tcPr>
          <w:p w:rsidR="00CD7326" w:rsidRPr="00396B10" w:rsidRDefault="00CD7326" w:rsidP="00C82F14">
            <w:pPr>
              <w:rPr>
                <w:rFonts w:ascii="Century Gothic" w:hAnsi="Century Gothic" w:cstheme="minorHAnsi"/>
                <w:sz w:val="20"/>
              </w:rPr>
            </w:pPr>
          </w:p>
        </w:tc>
      </w:tr>
      <w:tr w:rsidR="00CD7326" w:rsidRPr="00396B10" w:rsidTr="00C82F14">
        <w:tc>
          <w:tcPr>
            <w:tcW w:w="2715" w:type="dxa"/>
          </w:tcPr>
          <w:p w:rsidR="00CD7326" w:rsidRPr="00396B10" w:rsidRDefault="00CD7326" w:rsidP="00C82F14">
            <w:pPr>
              <w:rPr>
                <w:rFonts w:ascii="Century Gothic" w:hAnsi="Century Gothic" w:cstheme="minorHAnsi"/>
                <w:sz w:val="20"/>
              </w:rPr>
            </w:pPr>
          </w:p>
        </w:tc>
        <w:tc>
          <w:tcPr>
            <w:tcW w:w="2770" w:type="dxa"/>
          </w:tcPr>
          <w:p w:rsidR="00CD7326" w:rsidRPr="00396B10" w:rsidRDefault="00CD7326" w:rsidP="00C82F14">
            <w:pPr>
              <w:rPr>
                <w:rFonts w:ascii="Century Gothic" w:hAnsi="Century Gothic" w:cstheme="minorHAnsi"/>
                <w:sz w:val="20"/>
              </w:rPr>
            </w:pPr>
          </w:p>
        </w:tc>
        <w:tc>
          <w:tcPr>
            <w:tcW w:w="2733" w:type="dxa"/>
          </w:tcPr>
          <w:p w:rsidR="00CD7326" w:rsidRPr="00396B10" w:rsidRDefault="00CD7326" w:rsidP="00C82F14">
            <w:pPr>
              <w:rPr>
                <w:rFonts w:ascii="Century Gothic" w:hAnsi="Century Gothic" w:cstheme="minorHAnsi"/>
                <w:sz w:val="20"/>
              </w:rPr>
            </w:pPr>
          </w:p>
        </w:tc>
        <w:tc>
          <w:tcPr>
            <w:tcW w:w="1954" w:type="dxa"/>
          </w:tcPr>
          <w:p w:rsidR="00CD7326" w:rsidRPr="00396B10" w:rsidRDefault="00CD7326" w:rsidP="00C82F14">
            <w:pPr>
              <w:rPr>
                <w:rFonts w:ascii="Century Gothic" w:hAnsi="Century Gothic" w:cstheme="minorHAnsi"/>
                <w:sz w:val="20"/>
              </w:rPr>
            </w:pPr>
          </w:p>
        </w:tc>
        <w:tc>
          <w:tcPr>
            <w:tcW w:w="1822" w:type="dxa"/>
          </w:tcPr>
          <w:p w:rsidR="00CD7326" w:rsidRPr="00396B10" w:rsidRDefault="00CD7326" w:rsidP="00C82F14">
            <w:pPr>
              <w:rPr>
                <w:rFonts w:ascii="Century Gothic" w:hAnsi="Century Gothic" w:cstheme="minorHAnsi"/>
                <w:b/>
                <w:sz w:val="20"/>
              </w:rPr>
            </w:pPr>
            <w:r w:rsidRPr="00396B10">
              <w:rPr>
                <w:rFonts w:ascii="Century Gothic" w:hAnsi="Century Gothic" w:cstheme="minorHAnsi"/>
                <w:b/>
                <w:sz w:val="20"/>
              </w:rPr>
              <w:t>Total PPG Allocation:</w:t>
            </w:r>
          </w:p>
          <w:p w:rsidR="00CD7326" w:rsidRPr="00396B10" w:rsidRDefault="00CD7326" w:rsidP="00C82F14">
            <w:pPr>
              <w:rPr>
                <w:rFonts w:ascii="Century Gothic" w:hAnsi="Century Gothic" w:cstheme="minorHAnsi"/>
                <w:b/>
                <w:sz w:val="20"/>
                <w:u w:val="single"/>
              </w:rPr>
            </w:pPr>
            <w:r w:rsidRPr="00396B10">
              <w:rPr>
                <w:rFonts w:ascii="Century Gothic" w:hAnsi="Century Gothic" w:cstheme="minorHAnsi"/>
                <w:b/>
                <w:sz w:val="20"/>
                <w:u w:val="single"/>
              </w:rPr>
              <w:t>£239,140</w:t>
            </w:r>
          </w:p>
          <w:p w:rsidR="00CD7326" w:rsidRPr="00396B10" w:rsidRDefault="00CD7326" w:rsidP="00C82F14">
            <w:pPr>
              <w:rPr>
                <w:rFonts w:ascii="Century Gothic" w:hAnsi="Century Gothic" w:cstheme="minorHAnsi"/>
                <w:b/>
                <w:sz w:val="20"/>
              </w:rPr>
            </w:pPr>
          </w:p>
          <w:p w:rsidR="00CD7326" w:rsidRPr="00396B10" w:rsidRDefault="00CD7326" w:rsidP="00C82F14">
            <w:pPr>
              <w:rPr>
                <w:rFonts w:ascii="Century Gothic" w:hAnsi="Century Gothic" w:cstheme="minorHAnsi"/>
                <w:b/>
                <w:color w:val="FF0000"/>
                <w:sz w:val="20"/>
              </w:rPr>
            </w:pPr>
            <w:r w:rsidRPr="00396B10">
              <w:rPr>
                <w:rFonts w:ascii="Century Gothic" w:hAnsi="Century Gothic" w:cstheme="minorHAnsi"/>
                <w:b/>
                <w:color w:val="FF0000"/>
                <w:sz w:val="20"/>
              </w:rPr>
              <w:t>CONTINGENCY RESERVES FOR INNOVATIVE PROJECTS:</w:t>
            </w:r>
          </w:p>
          <w:p w:rsidR="00CD7326" w:rsidRPr="00396B10" w:rsidRDefault="00CD7326" w:rsidP="00C82F14">
            <w:pPr>
              <w:rPr>
                <w:rFonts w:ascii="Century Gothic" w:hAnsi="Century Gothic" w:cstheme="minorHAnsi"/>
                <w:b/>
                <w:color w:val="FF0000"/>
                <w:sz w:val="20"/>
              </w:rPr>
            </w:pPr>
            <w:r w:rsidRPr="00396B10">
              <w:rPr>
                <w:rFonts w:ascii="Century Gothic" w:hAnsi="Century Gothic" w:cstheme="minorHAnsi"/>
                <w:b/>
                <w:color w:val="FF0000"/>
                <w:sz w:val="20"/>
              </w:rPr>
              <w:lastRenderedPageBreak/>
              <w:t>£2,640</w:t>
            </w:r>
          </w:p>
          <w:p w:rsidR="00CD7326" w:rsidRPr="00396B10" w:rsidRDefault="00CD7326" w:rsidP="00C82F14">
            <w:pPr>
              <w:rPr>
                <w:rFonts w:ascii="Century Gothic" w:hAnsi="Century Gothic" w:cstheme="minorHAnsi"/>
                <w:b/>
                <w:sz w:val="20"/>
              </w:rPr>
            </w:pPr>
          </w:p>
          <w:p w:rsidR="00CD7326" w:rsidRPr="00396B10" w:rsidRDefault="00CD7326" w:rsidP="00C82F14">
            <w:pPr>
              <w:rPr>
                <w:rFonts w:ascii="Century Gothic" w:hAnsi="Century Gothic" w:cstheme="minorHAnsi"/>
                <w:b/>
                <w:sz w:val="20"/>
              </w:rPr>
            </w:pPr>
          </w:p>
        </w:tc>
        <w:tc>
          <w:tcPr>
            <w:tcW w:w="1954" w:type="dxa"/>
          </w:tcPr>
          <w:p w:rsidR="00CD7326" w:rsidRPr="00396B10" w:rsidRDefault="00CD7326" w:rsidP="00C82F14">
            <w:pPr>
              <w:rPr>
                <w:rFonts w:ascii="Century Gothic" w:hAnsi="Century Gothic" w:cstheme="minorHAnsi"/>
                <w:sz w:val="20"/>
              </w:rPr>
            </w:pPr>
          </w:p>
        </w:tc>
      </w:tr>
    </w:tbl>
    <w:p w:rsidR="00AD443A" w:rsidRPr="00855350" w:rsidRDefault="00AD443A" w:rsidP="00AD443A">
      <w:pPr>
        <w:rPr>
          <w:rFonts w:ascii="Century Gothic" w:hAnsi="Century Gothic" w:cstheme="minorHAnsi"/>
        </w:rPr>
      </w:pPr>
    </w:p>
    <w:p w:rsidR="00AD443A" w:rsidRPr="00855350" w:rsidRDefault="00AD443A" w:rsidP="00AD443A">
      <w:pPr>
        <w:rPr>
          <w:rFonts w:ascii="Century Gothic" w:hAnsi="Century Gothic" w:cstheme="minorHAnsi"/>
        </w:rPr>
      </w:pPr>
    </w:p>
    <w:p w:rsidR="00F02ECE" w:rsidRPr="00855350" w:rsidRDefault="00A2375D">
      <w:pPr>
        <w:rPr>
          <w:rFonts w:ascii="Century Gothic" w:hAnsi="Century Gothic"/>
        </w:rPr>
      </w:pPr>
      <w:r>
        <w:rPr>
          <w:rFonts w:ascii="Century Gothic" w:hAnsi="Century Gothic"/>
          <w:noProof/>
          <w:lang w:eastAsia="en-GB"/>
        </w:rPr>
        <w:drawing>
          <wp:anchor distT="0" distB="0" distL="114300" distR="114300" simplePos="0" relativeHeight="251663360" behindDoc="0" locked="0" layoutInCell="1" allowOverlap="1" wp14:anchorId="62F4F0B2" wp14:editId="69C2D8AB">
            <wp:simplePos x="0" y="0"/>
            <wp:positionH relativeFrom="margin">
              <wp:align>left</wp:align>
            </wp:positionH>
            <wp:positionV relativeFrom="paragraph">
              <wp:posOffset>850900</wp:posOffset>
            </wp:positionV>
            <wp:extent cx="3600450" cy="2106546"/>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rose Hill NEW LOGO square version.png"/>
                    <pic:cNvPicPr/>
                  </pic:nvPicPr>
                  <pic:blipFill>
                    <a:blip r:embed="rId5">
                      <a:extLst>
                        <a:ext uri="{28A0092B-C50C-407E-A947-70E740481C1C}">
                          <a14:useLocalDpi xmlns:a14="http://schemas.microsoft.com/office/drawing/2010/main" val="0"/>
                        </a:ext>
                      </a:extLst>
                    </a:blip>
                    <a:stretch>
                      <a:fillRect/>
                    </a:stretch>
                  </pic:blipFill>
                  <pic:spPr>
                    <a:xfrm>
                      <a:off x="0" y="0"/>
                      <a:ext cx="3600450" cy="2106546"/>
                    </a:xfrm>
                    <a:prstGeom prst="rect">
                      <a:avLst/>
                    </a:prstGeom>
                  </pic:spPr>
                </pic:pic>
              </a:graphicData>
            </a:graphic>
            <wp14:sizeRelH relativeFrom="page">
              <wp14:pctWidth>0</wp14:pctWidth>
            </wp14:sizeRelH>
            <wp14:sizeRelV relativeFrom="page">
              <wp14:pctHeight>0</wp14:pctHeight>
            </wp14:sizeRelV>
          </wp:anchor>
        </w:drawing>
      </w:r>
    </w:p>
    <w:sectPr w:rsidR="00F02ECE" w:rsidRPr="00855350" w:rsidSect="00A82AE9">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EFB"/>
    <w:multiLevelType w:val="hybridMultilevel"/>
    <w:tmpl w:val="9C18BCA6"/>
    <w:lvl w:ilvl="0" w:tplc="8202F3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35E32"/>
    <w:multiLevelType w:val="hybridMultilevel"/>
    <w:tmpl w:val="C7DAA7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159A3"/>
    <w:multiLevelType w:val="hybridMultilevel"/>
    <w:tmpl w:val="F1E6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A71D5"/>
    <w:multiLevelType w:val="hybridMultilevel"/>
    <w:tmpl w:val="6D7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327A8"/>
    <w:multiLevelType w:val="hybridMultilevel"/>
    <w:tmpl w:val="10EE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EE6B27"/>
    <w:multiLevelType w:val="hybridMultilevel"/>
    <w:tmpl w:val="5E1A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80D9F"/>
    <w:multiLevelType w:val="hybridMultilevel"/>
    <w:tmpl w:val="60AE6604"/>
    <w:lvl w:ilvl="0" w:tplc="7012D5B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B346C8"/>
    <w:multiLevelType w:val="hybridMultilevel"/>
    <w:tmpl w:val="26D2C0B6"/>
    <w:lvl w:ilvl="0" w:tplc="B846FE12">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nsid w:val="34031F48"/>
    <w:multiLevelType w:val="multilevel"/>
    <w:tmpl w:val="72A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D5846"/>
    <w:multiLevelType w:val="hybridMultilevel"/>
    <w:tmpl w:val="CB225F66"/>
    <w:lvl w:ilvl="0" w:tplc="FBCEB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142202"/>
    <w:multiLevelType w:val="hybridMultilevel"/>
    <w:tmpl w:val="BBF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F905FD"/>
    <w:multiLevelType w:val="hybridMultilevel"/>
    <w:tmpl w:val="3D6A88B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D2323A"/>
    <w:multiLevelType w:val="hybridMultilevel"/>
    <w:tmpl w:val="3024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C87EB5"/>
    <w:multiLevelType w:val="hybridMultilevel"/>
    <w:tmpl w:val="D25E1BAA"/>
    <w:lvl w:ilvl="0" w:tplc="334EC63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876F04"/>
    <w:multiLevelType w:val="hybridMultilevel"/>
    <w:tmpl w:val="F844E328"/>
    <w:lvl w:ilvl="0" w:tplc="F7CE3F2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4"/>
  </w:num>
  <w:num w:numId="6">
    <w:abstractNumId w:val="3"/>
  </w:num>
  <w:num w:numId="7">
    <w:abstractNumId w:val="5"/>
  </w:num>
  <w:num w:numId="8">
    <w:abstractNumId w:val="12"/>
  </w:num>
  <w:num w:numId="9">
    <w:abstractNumId w:val="13"/>
  </w:num>
  <w:num w:numId="10">
    <w:abstractNumId w:val="1"/>
  </w:num>
  <w:num w:numId="11">
    <w:abstractNumId w:val="6"/>
  </w:num>
  <w:num w:numId="12">
    <w:abstractNumId w:val="9"/>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3A"/>
    <w:rsid w:val="00036E18"/>
    <w:rsid w:val="00073285"/>
    <w:rsid w:val="002664B7"/>
    <w:rsid w:val="003D090C"/>
    <w:rsid w:val="005602CC"/>
    <w:rsid w:val="005C1E05"/>
    <w:rsid w:val="00615780"/>
    <w:rsid w:val="00661635"/>
    <w:rsid w:val="00694C65"/>
    <w:rsid w:val="00722887"/>
    <w:rsid w:val="00742593"/>
    <w:rsid w:val="00785666"/>
    <w:rsid w:val="00840E1A"/>
    <w:rsid w:val="00855350"/>
    <w:rsid w:val="00860CE4"/>
    <w:rsid w:val="00906279"/>
    <w:rsid w:val="00983A7C"/>
    <w:rsid w:val="00A20318"/>
    <w:rsid w:val="00A2375D"/>
    <w:rsid w:val="00A353A1"/>
    <w:rsid w:val="00A82AE9"/>
    <w:rsid w:val="00AD443A"/>
    <w:rsid w:val="00B21DA2"/>
    <w:rsid w:val="00B432A2"/>
    <w:rsid w:val="00B80DA4"/>
    <w:rsid w:val="00BA37B1"/>
    <w:rsid w:val="00BB2427"/>
    <w:rsid w:val="00CD7326"/>
    <w:rsid w:val="00D65274"/>
    <w:rsid w:val="00DE5D01"/>
    <w:rsid w:val="00E60478"/>
    <w:rsid w:val="00E718E2"/>
    <w:rsid w:val="00F00FEB"/>
    <w:rsid w:val="00F02ECE"/>
    <w:rsid w:val="00F3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7743-3D6A-42C8-BD5F-91807773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4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443A"/>
    <w:pPr>
      <w:ind w:left="720"/>
      <w:contextualSpacing/>
    </w:pPr>
  </w:style>
  <w:style w:type="paragraph" w:styleId="NoSpacing">
    <w:name w:val="No Spacing"/>
    <w:uiPriority w:val="1"/>
    <w:qFormat/>
    <w:rsid w:val="00AD4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Berry</dc:creator>
  <cp:keywords/>
  <dc:description/>
  <cp:lastModifiedBy>Mr L. Ashton</cp:lastModifiedBy>
  <cp:revision>2</cp:revision>
  <dcterms:created xsi:type="dcterms:W3CDTF">2019-01-21T10:45:00Z</dcterms:created>
  <dcterms:modified xsi:type="dcterms:W3CDTF">2019-01-21T10:45:00Z</dcterms:modified>
</cp:coreProperties>
</file>